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28"/>
        <w:tblW w:w="9364"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509"/>
        <w:gridCol w:w="8855"/>
      </w:tblGrid>
      <w:tr w14:paraId="28E55D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509" w:type="dxa"/>
          </w:tcPr>
          <w:p w14:paraId="226B56C4">
            <w:pPr>
              <w:pStyle w:val="19"/>
              <w:framePr w:wrap="notBeside" w:vAnchor="page" w:hAnchor="page" w:x="1372" w:y="568"/>
              <w:tabs>
                <w:tab w:val="clear" w:pos="4153"/>
                <w:tab w:val="clear" w:pos="8306"/>
              </w:tabs>
              <w:spacing w:line="240" w:lineRule="auto"/>
              <w:jc w:val="left"/>
              <w:rPr>
                <w:rFonts w:ascii="黑体" w:hAnsi="黑体" w:eastAsia="黑体"/>
                <w:sz w:val="21"/>
                <w:szCs w:val="21"/>
              </w:rPr>
            </w:pPr>
            <w:bookmarkStart w:id="175" w:name="_GoBack"/>
            <w:bookmarkEnd w:id="175"/>
            <w:r>
              <w:rPr>
                <w:rFonts w:ascii="Times New Roman" w:hAnsi="Times New Roman" w:eastAsia="黑体"/>
                <w:sz w:val="21"/>
                <w:szCs w:val="21"/>
              </w:rPr>
              <w:t>ICS</w:t>
            </w:r>
            <w:r>
              <w:rPr>
                <w:rFonts w:ascii="黑体" w:hAnsi="黑体" w:eastAsia="黑体"/>
                <w:sz w:val="21"/>
                <w:szCs w:val="21"/>
              </w:rPr>
              <w:t xml:space="preserve">  </w:t>
            </w:r>
          </w:p>
        </w:tc>
        <w:tc>
          <w:tcPr>
            <w:tcW w:w="8855" w:type="dxa"/>
          </w:tcPr>
          <w:p w14:paraId="0AEC5E2B">
            <w:pPr>
              <w:pStyle w:val="19"/>
              <w:framePr w:wrap="notBeside" w:vAnchor="page" w:hAnchor="page" w:x="1372" w:y="568"/>
              <w:tabs>
                <w:tab w:val="clear" w:pos="4153"/>
                <w:tab w:val="clear" w:pos="8306"/>
              </w:tabs>
              <w:spacing w:line="240" w:lineRule="auto"/>
              <w:ind w:left="3"/>
              <w:jc w:val="both"/>
              <w:rPr>
                <w:rFonts w:ascii="黑体" w:hAnsi="黑体" w:eastAsia="黑体"/>
                <w:sz w:val="21"/>
                <w:szCs w:val="21"/>
              </w:rPr>
            </w:pPr>
            <w:r>
              <w:rPr>
                <w:rFonts w:ascii="黑体" w:hAnsi="黑体" w:eastAsia="黑体"/>
                <w:sz w:val="21"/>
                <w:szCs w:val="21"/>
              </w:rPr>
              <w:fldChar w:fldCharType="begin">
                <w:ffData>
                  <w:name w:val="ICS"/>
                  <w:enabled/>
                  <w:calcOnExit w:val="0"/>
                  <w:textInput>
                    <w:default w:val="点击此处添加ICS号"/>
                  </w:textInput>
                </w:ffData>
              </w:fldChar>
            </w:r>
            <w:bookmarkStart w:id="0" w:name="ICS"/>
            <w:r>
              <w:rPr>
                <w:rFonts w:ascii="黑体" w:hAnsi="黑体" w:eastAsia="黑体"/>
                <w:sz w:val="21"/>
                <w:szCs w:val="21"/>
              </w:rPr>
              <w:instrText xml:space="preserve"> FORMTEXT </w:instrText>
            </w:r>
            <w:r>
              <w:rPr>
                <w:rFonts w:ascii="黑体" w:hAnsi="黑体" w:eastAsia="黑体"/>
                <w:sz w:val="21"/>
                <w:szCs w:val="21"/>
              </w:rPr>
              <w:fldChar w:fldCharType="separate"/>
            </w:r>
            <w:r>
              <w:rPr>
                <w:rFonts w:ascii="黑体" w:hAnsi="黑体" w:eastAsia="黑体"/>
                <w:sz w:val="21"/>
                <w:szCs w:val="21"/>
              </w:rPr>
              <w:t>03.080.99</w:t>
            </w:r>
            <w:r>
              <w:rPr>
                <w:rFonts w:ascii="黑体" w:hAnsi="黑体" w:eastAsia="黑体"/>
                <w:sz w:val="21"/>
                <w:szCs w:val="21"/>
              </w:rPr>
              <w:fldChar w:fldCharType="end"/>
            </w:r>
            <w:bookmarkEnd w:id="0"/>
          </w:p>
        </w:tc>
      </w:tr>
      <w:tr w14:paraId="058F9D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509" w:type="dxa"/>
          </w:tcPr>
          <w:p w14:paraId="0244CFD1">
            <w:pPr>
              <w:pStyle w:val="19"/>
              <w:framePr w:wrap="notBeside" w:vAnchor="page" w:hAnchor="page" w:x="1372" w:y="568"/>
              <w:tabs>
                <w:tab w:val="clear" w:pos="4153"/>
                <w:tab w:val="clear" w:pos="8306"/>
              </w:tabs>
              <w:spacing w:before="40" w:line="240" w:lineRule="auto"/>
              <w:jc w:val="left"/>
              <w:rPr>
                <w:rFonts w:ascii="黑体" w:hAnsi="黑体" w:eastAsia="黑体"/>
                <w:sz w:val="21"/>
                <w:szCs w:val="21"/>
              </w:rPr>
            </w:pPr>
            <w:r>
              <w:rPr>
                <w:rFonts w:ascii="Times New Roman" w:hAnsi="Times New Roman" w:eastAsia="黑体"/>
                <w:sz w:val="21"/>
                <w:szCs w:val="21"/>
              </w:rPr>
              <w:t xml:space="preserve">CCS </w:t>
            </w:r>
            <w:r>
              <w:rPr>
                <w:rFonts w:ascii="黑体" w:hAnsi="黑体" w:eastAsia="黑体"/>
                <w:sz w:val="21"/>
                <w:szCs w:val="21"/>
              </w:rPr>
              <w:t xml:space="preserve"> </w:t>
            </w:r>
          </w:p>
        </w:tc>
        <w:tc>
          <w:tcPr>
            <w:tcW w:w="8855" w:type="dxa"/>
          </w:tcPr>
          <w:p w14:paraId="24E52380">
            <w:pPr>
              <w:pStyle w:val="19"/>
              <w:framePr w:wrap="notBeside" w:vAnchor="page" w:hAnchor="page" w:x="1372" w:y="568"/>
              <w:tabs>
                <w:tab w:val="clear" w:pos="4153"/>
                <w:tab w:val="clear" w:pos="8306"/>
              </w:tabs>
              <w:spacing w:before="40" w:line="240" w:lineRule="auto"/>
              <w:jc w:val="left"/>
              <w:rPr>
                <w:rFonts w:ascii="黑体" w:hAnsi="黑体" w:eastAsia="黑体"/>
                <w:sz w:val="21"/>
                <w:szCs w:val="21"/>
              </w:rPr>
            </w:pPr>
            <w:r>
              <w:rPr>
                <w:rFonts w:ascii="黑体" w:hAnsi="黑体" w:eastAsia="黑体"/>
                <w:sz w:val="21"/>
                <w:szCs w:val="21"/>
              </w:rPr>
              <w:fldChar w:fldCharType="begin">
                <w:ffData>
                  <w:name w:val="CSDN"/>
                  <w:enabled/>
                  <w:calcOnExit w:val="0"/>
                  <w:textInput>
                    <w:default w:val="点击此处添加CCS号"/>
                  </w:textInput>
                </w:ffData>
              </w:fldChar>
            </w:r>
            <w:bookmarkStart w:id="1" w:name="CSDN"/>
            <w:r>
              <w:rPr>
                <w:rFonts w:ascii="黑体" w:hAnsi="黑体" w:eastAsia="黑体"/>
                <w:sz w:val="21"/>
                <w:szCs w:val="21"/>
              </w:rPr>
              <w:instrText xml:space="preserve"> FORMTEXT </w:instrText>
            </w:r>
            <w:r>
              <w:rPr>
                <w:rFonts w:ascii="黑体" w:hAnsi="黑体" w:eastAsia="黑体"/>
                <w:sz w:val="21"/>
                <w:szCs w:val="21"/>
              </w:rPr>
              <w:fldChar w:fldCharType="separate"/>
            </w:r>
            <w:r>
              <w:rPr>
                <w:rFonts w:ascii="黑体" w:hAnsi="黑体" w:eastAsia="黑体"/>
                <w:sz w:val="21"/>
                <w:szCs w:val="21"/>
              </w:rPr>
              <w:t>A 16</w:t>
            </w:r>
            <w:r>
              <w:rPr>
                <w:rFonts w:ascii="黑体" w:hAnsi="黑体" w:eastAsia="黑体"/>
                <w:sz w:val="21"/>
                <w:szCs w:val="21"/>
              </w:rPr>
              <w:fldChar w:fldCharType="end"/>
            </w:r>
            <w:bookmarkEnd w:id="1"/>
          </w:p>
        </w:tc>
      </w:tr>
    </w:tbl>
    <w:tbl>
      <w:tblPr>
        <w:tblStyle w:val="28"/>
        <w:tblpPr w:leftFromText="181" w:rightFromText="181" w:horzAnchor="margin" w:tblpX="3857" w:tblpY="568"/>
        <w:tblW w:w="0" w:type="auto"/>
        <w:tblInd w:w="0" w:type="dxa"/>
        <w:tblBorders>
          <w:top w:val="none" w:color="auto" w:sz="0" w:space="0"/>
          <w:left w:val="none" w:color="auto" w:sz="0" w:space="0"/>
          <w:bottom w:val="none" w:color="auto" w:sz="0" w:space="0"/>
          <w:right w:val="none" w:color="auto" w:sz="0" w:space="0"/>
          <w:insideH w:val="single" w:color="auto" w:sz="4" w:space="0"/>
          <w:insideV w:val="single" w:color="auto" w:sz="4" w:space="0"/>
        </w:tblBorders>
        <w:tblLayout w:type="autofit"/>
        <w:tblCellMar>
          <w:top w:w="0" w:type="dxa"/>
          <w:left w:w="0" w:type="dxa"/>
          <w:bottom w:w="0" w:type="dxa"/>
          <w:right w:w="0" w:type="dxa"/>
        </w:tblCellMar>
      </w:tblPr>
      <w:tblGrid>
        <w:gridCol w:w="4990"/>
      </w:tblGrid>
      <w:tr w14:paraId="5EE3DD56">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1128" w:hRule="atLeast"/>
        </w:trPr>
        <w:tc>
          <w:tcPr>
            <w:tcW w:w="4990" w:type="dxa"/>
          </w:tcPr>
          <w:p w14:paraId="718D9040">
            <w:pPr>
              <w:pStyle w:val="51"/>
              <w:framePr w:w="0" w:hRule="auto" w:wrap="auto" w:vAnchor="margin" w:hAnchor="text" w:xAlign="left" w:yAlign="inline"/>
              <w:ind w:firstLine="420"/>
            </w:pPr>
            <w:bookmarkStart w:id="2" w:name="_Hlk26473981"/>
            <w:r>
              <w:fldChar w:fldCharType="begin">
                <w:ffData>
                  <w:name w:val="c1"/>
                  <w:enabled/>
                  <w:calcOnExit w:val="0"/>
                  <w:textInput>
                    <w:maxLength w:val="8"/>
                  </w:textInput>
                </w:ffData>
              </w:fldChar>
            </w:r>
            <w:bookmarkStart w:id="3" w:name="c1"/>
            <w:r>
              <w:instrText xml:space="preserve"> FORMTEXT </w:instrText>
            </w:r>
            <w:r>
              <w:fldChar w:fldCharType="separate"/>
            </w:r>
            <w:r>
              <w:t>MZ</w:t>
            </w:r>
            <w:r>
              <w:fldChar w:fldCharType="end"/>
            </w:r>
            <w:bookmarkEnd w:id="3"/>
          </w:p>
        </w:tc>
      </w:tr>
    </w:tbl>
    <w:p w14:paraId="66AF1045">
      <w:pPr>
        <w:pStyle w:val="52"/>
        <w:framePr w:w="9639" w:h="624" w:hRule="exact" w:hSpace="181" w:vSpace="181" w:wrap="around" w:hAnchor="page" w:x="1305" w:y="2269"/>
        <w:rPr>
          <w:rFonts w:ascii="黑体" w:hAnsi="黑体" w:eastAsia="黑体"/>
          <w:b w:val="0"/>
          <w:bCs w:val="0"/>
          <w:w w:val="100"/>
          <w:sz w:val="48"/>
          <w:szCs w:val="48"/>
        </w:rPr>
      </w:pPr>
      <w:r>
        <w:rPr>
          <w:rFonts w:hint="eastAsia" w:ascii="黑体" w:hAnsi="黑体" w:eastAsia="黑体"/>
          <w:b w:val="0"/>
          <w:bCs w:val="0"/>
          <w:w w:val="100"/>
          <w:sz w:val="48"/>
          <w:szCs w:val="48"/>
        </w:rPr>
        <w:t>中华人民共和国</w:t>
      </w:r>
      <w:r>
        <w:rPr>
          <w:rFonts w:ascii="黑体" w:eastAsia="黑体"/>
          <w:b w:val="0"/>
          <w:bCs w:val="0"/>
          <w:w w:val="100"/>
          <w:sz w:val="48"/>
        </w:rPr>
        <w:fldChar w:fldCharType="begin">
          <w:ffData>
            <w:name w:val="c2"/>
            <w:enabled/>
            <w:calcOnExit w:val="0"/>
            <w:textInput/>
          </w:ffData>
        </w:fldChar>
      </w:r>
      <w:bookmarkStart w:id="4" w:name="c2"/>
      <w:r>
        <w:rPr>
          <w:rFonts w:ascii="黑体" w:eastAsia="黑体"/>
          <w:b w:val="0"/>
          <w:bCs w:val="0"/>
          <w:w w:val="100"/>
          <w:sz w:val="48"/>
        </w:rPr>
        <w:instrText xml:space="preserve"> FORMTEXT </w:instrText>
      </w:r>
      <w:r>
        <w:rPr>
          <w:rFonts w:ascii="黑体" w:eastAsia="黑体"/>
          <w:b w:val="0"/>
          <w:bCs w:val="0"/>
          <w:w w:val="100"/>
          <w:sz w:val="48"/>
        </w:rPr>
        <w:fldChar w:fldCharType="separate"/>
      </w:r>
      <w:r>
        <w:rPr>
          <w:rFonts w:hint="eastAsia" w:ascii="黑体" w:eastAsia="黑体"/>
          <w:b w:val="0"/>
          <w:bCs w:val="0"/>
          <w:w w:val="100"/>
          <w:sz w:val="48"/>
        </w:rPr>
        <w:t>民政</w:t>
      </w:r>
      <w:r>
        <w:rPr>
          <w:rFonts w:ascii="黑体" w:eastAsia="黑体"/>
          <w:b w:val="0"/>
          <w:bCs w:val="0"/>
          <w:w w:val="100"/>
          <w:sz w:val="48"/>
        </w:rPr>
        <w:fldChar w:fldCharType="end"/>
      </w:r>
      <w:bookmarkEnd w:id="4"/>
      <w:r>
        <w:rPr>
          <w:rFonts w:hint="eastAsia" w:ascii="黑体" w:hAnsi="黑体" w:eastAsia="黑体"/>
          <w:b w:val="0"/>
          <w:bCs w:val="0"/>
          <w:w w:val="100"/>
          <w:sz w:val="48"/>
          <w:szCs w:val="48"/>
        </w:rPr>
        <w:t>行业标准</w:t>
      </w:r>
    </w:p>
    <w:bookmarkEnd w:id="2"/>
    <w:p w14:paraId="651013B6">
      <w:pPr>
        <w:pStyle w:val="197"/>
        <w:rPr>
          <w:lang w:val="fr-FR"/>
        </w:rPr>
      </w:pPr>
      <w:r>
        <w:fldChar w:fldCharType="begin">
          <w:ffData>
            <w:name w:val="文字1"/>
            <w:enabled/>
            <w:calcOnExit w:val="0"/>
            <w:textInput>
              <w:default w:val="XX/T"/>
            </w:textInput>
          </w:ffData>
        </w:fldChar>
      </w:r>
      <w:bookmarkStart w:id="5" w:name="文字1"/>
      <w:r>
        <w:rPr>
          <w:lang w:val="fr-FR"/>
        </w:rPr>
        <w:instrText xml:space="preserve"> FORMTEXT </w:instrText>
      </w:r>
      <w:r>
        <w:fldChar w:fldCharType="separate"/>
      </w:r>
      <w:r>
        <w:t>MZ</w:t>
      </w:r>
      <w:r>
        <w:rPr>
          <w:lang w:val="fr-FR"/>
        </w:rPr>
        <w:t>/T</w:t>
      </w:r>
      <w:r>
        <w:fldChar w:fldCharType="end"/>
      </w:r>
      <w:bookmarkEnd w:id="5"/>
      <w:r>
        <w:rPr>
          <w:lang w:val="fr-FR"/>
        </w:rPr>
        <w:t xml:space="preserve"> </w:t>
      </w:r>
      <w:r>
        <w:fldChar w:fldCharType="begin">
          <w:ffData>
            <w:name w:val="NSTD_CODE_F"/>
            <w:enabled/>
            <w:calcOnExit w:val="0"/>
            <w:textInput>
              <w:default w:val="XXXXX"/>
            </w:textInput>
          </w:ffData>
        </w:fldChar>
      </w:r>
      <w:bookmarkStart w:id="6" w:name="NSTD_CODE_F"/>
      <w:r>
        <w:rPr>
          <w:lang w:val="fr-FR"/>
        </w:rPr>
        <w:instrText xml:space="preserve"> FORMTEXT </w:instrText>
      </w:r>
      <w:r>
        <w:fldChar w:fldCharType="separate"/>
      </w:r>
      <w:r>
        <w:rPr>
          <w:lang w:val="fr-FR"/>
        </w:rPr>
        <w:t>XXXXX</w:t>
      </w:r>
      <w:r>
        <w:fldChar w:fldCharType="end"/>
      </w:r>
      <w:bookmarkEnd w:id="6"/>
      <w:r>
        <w:rPr>
          <w:rFonts w:hAnsi="黑体"/>
          <w:lang w:val="fr-FR"/>
        </w:rPr>
        <w:t>—</w:t>
      </w:r>
      <w:r>
        <w:fldChar w:fldCharType="begin">
          <w:ffData>
            <w:name w:val="NSTD_CODE_B"/>
            <w:enabled/>
            <w:calcOnExit w:val="0"/>
            <w:textInput>
              <w:default w:val="XXXX"/>
            </w:textInput>
          </w:ffData>
        </w:fldChar>
      </w:r>
      <w:bookmarkStart w:id="7" w:name="NSTD_CODE_B"/>
      <w:r>
        <w:rPr>
          <w:lang w:val="fr-FR"/>
        </w:rPr>
        <w:instrText xml:space="preserve"> FORMTEXT </w:instrText>
      </w:r>
      <w:r>
        <w:fldChar w:fldCharType="separate"/>
      </w:r>
      <w:r>
        <w:rPr>
          <w:lang w:val="fr-FR"/>
        </w:rPr>
        <w:t>XXXX</w:t>
      </w:r>
      <w:r>
        <w:fldChar w:fldCharType="end"/>
      </w:r>
      <w:bookmarkEnd w:id="7"/>
    </w:p>
    <w:p w14:paraId="34D1157E">
      <w:pPr>
        <w:pStyle w:val="198"/>
        <w:rPr>
          <w:rFonts w:hAnsi="黑体"/>
          <w:lang w:val="fr-FR"/>
        </w:rPr>
      </w:pPr>
      <w:r>
        <w:rPr>
          <w:rFonts w:hAnsi="黑体"/>
        </w:rPr>
        <w:fldChar w:fldCharType="begin">
          <w:ffData>
            <w:name w:val="OSTD_CODE"/>
            <w:enabled/>
            <w:calcOnExit w:val="0"/>
            <w:textInput/>
          </w:ffData>
        </w:fldChar>
      </w:r>
      <w:bookmarkStart w:id="8" w:name="OSTD_CODE"/>
      <w:r>
        <w:rPr>
          <w:rFonts w:hAnsi="黑体"/>
          <w:lang w:val="fr-FR"/>
        </w:rPr>
        <w:instrText xml:space="preserve"> FORMTEXT </w:instrText>
      </w:r>
      <w:r>
        <w:rPr>
          <w:rFonts w:hAnsi="黑体"/>
        </w:rPr>
        <w:fldChar w:fldCharType="separate"/>
      </w:r>
      <w:r>
        <w:rPr>
          <w:rFonts w:hint="eastAsia" w:hAnsi="黑体"/>
        </w:rPr>
        <w:t xml:space="preserve"> </w:t>
      </w:r>
      <w:r>
        <w:rPr>
          <w:rFonts w:hAnsi="黑体"/>
        </w:rPr>
        <w:fldChar w:fldCharType="end"/>
      </w:r>
      <w:bookmarkEnd w:id="8"/>
    </w:p>
    <w:p w14:paraId="54325D96">
      <w:pPr>
        <w:spacing w:line="240" w:lineRule="auto"/>
        <w:rPr>
          <w:rFonts w:ascii="黑体" w:hAnsi="黑体" w:eastAsia="黑体"/>
          <w:kern w:val="0"/>
          <w:sz w:val="10"/>
          <w:szCs w:val="10"/>
          <w:lang w:val="fr-FR"/>
        </w:rPr>
      </w:pPr>
      <w:r>
        <w:rPr>
          <w:rFonts w:ascii="黑体" w:hAnsi="黑体" w:eastAsia="黑体"/>
          <w:kern w:val="0"/>
          <w:sz w:val="10"/>
          <w:szCs w:val="10"/>
        </w:rPr>
        <mc:AlternateContent>
          <mc:Choice Requires="wps">
            <w:drawing>
              <wp:anchor distT="0" distB="0" distL="114300" distR="114300" simplePos="0" relativeHeight="251659264" behindDoc="0" locked="0" layoutInCell="1" allowOverlap="0">
                <wp:simplePos x="0" y="0"/>
                <wp:positionH relativeFrom="page">
                  <wp:posOffset>900430</wp:posOffset>
                </wp:positionH>
                <wp:positionV relativeFrom="page">
                  <wp:posOffset>2700655</wp:posOffset>
                </wp:positionV>
                <wp:extent cx="6120130" cy="0"/>
                <wp:effectExtent l="0" t="0" r="0" b="0"/>
                <wp:wrapNone/>
                <wp:docPr id="73" name="直接连接符 73"/>
                <wp:cNvGraphicFramePr/>
                <a:graphic xmlns:a="http://schemas.openxmlformats.org/drawingml/2006/main">
                  <a:graphicData uri="http://schemas.microsoft.com/office/word/2010/wordprocessingShape">
                    <wps:wsp>
                      <wps:cNvCnPr>
                        <a:cxnSpLocks noChangeShapeType="1"/>
                      </wps:cNvCnPr>
                      <wps:spPr bwMode="auto">
                        <a:xfrm>
                          <a:off x="0" y="0"/>
                          <a:ext cx="6120000" cy="0"/>
                        </a:xfrm>
                        <a:prstGeom prst="line">
                          <a:avLst/>
                        </a:prstGeom>
                        <a:noFill/>
                        <a:ln w="9525">
                          <a:solidFill>
                            <a:srgbClr val="000000"/>
                          </a:solidFill>
                          <a:round/>
                        </a:ln>
                      </wps:spPr>
                      <wps:bodyPr/>
                    </wps:wsp>
                  </a:graphicData>
                </a:graphic>
              </wp:anchor>
            </w:drawing>
          </mc:Choice>
          <mc:Fallback>
            <w:pict>
              <v:line id="_x0000_s1026" o:spid="_x0000_s1026" o:spt="20" style="position:absolute;left:0pt;margin-left:70.9pt;margin-top:212.65pt;height:0pt;width:481.9pt;mso-position-horizontal-relative:page;mso-position-vertical-relative:page;z-index:251659264;mso-width-relative:page;mso-height-relative:page;" filled="f" stroked="t" coordsize="21600,21600" o:allowoverlap="f" o:gfxdata="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AAAAAZHJzL1BLAQIUABQAAAAIAIdO4kAng0mW2AAA&#10;AAwBAAAPAAAAAAAAAAEAIAAAACIAAABkcnMvZG93bnJldi54bWxQSwECFAAUAAAACACHTuJAu+DK&#10;ZuUBAACsAwAADgAAAAAAAAABACAAAAAnAQAAZHJzL2Uyb0RvYy54bWxQSwUGAAAAAAYABgBZAQAA&#10;fgUAAAAA&#10;">
                <v:fill on="f" focussize="0,0"/>
                <v:stroke color="#000000" joinstyle="round"/>
                <v:imagedata o:title=""/>
                <o:lock v:ext="edit" aspectratio="f"/>
              </v:line>
            </w:pict>
          </mc:Fallback>
        </mc:AlternateContent>
      </w:r>
    </w:p>
    <w:p w14:paraId="2B3D2307">
      <w:pPr>
        <w:pStyle w:val="52"/>
        <w:framePr w:w="9639" w:h="6976" w:hRule="exact" w:hSpace="0" w:vSpace="0" w:wrap="around" w:hAnchor="page" w:y="6408"/>
        <w:jc w:val="center"/>
        <w:rPr>
          <w:rFonts w:ascii="黑体" w:hAnsi="黑体" w:eastAsia="黑体"/>
          <w:b w:val="0"/>
          <w:bCs w:val="0"/>
          <w:w w:val="100"/>
          <w:lang w:val="fr-FR"/>
        </w:rPr>
      </w:pPr>
    </w:p>
    <w:p w14:paraId="63758DB8">
      <w:pPr>
        <w:pStyle w:val="199"/>
        <w:framePr w:h="6974" w:hRule="exact" w:wrap="around" w:x="1419" w:anchorLock="1"/>
      </w:pPr>
      <w:r>
        <w:fldChar w:fldCharType="begin">
          <w:ffData>
            <w:name w:val="CSTD_NAME"/>
            <w:enabled/>
            <w:calcOnExit w:val="0"/>
            <w:textInput>
              <w:default w:val="点击此处添加标准名称"/>
            </w:textInput>
          </w:ffData>
        </w:fldChar>
      </w:r>
      <w:bookmarkStart w:id="9" w:name="CSTD_NAME"/>
      <w:r>
        <w:instrText xml:space="preserve"> FORMTEXT </w:instrText>
      </w:r>
      <w:r>
        <w:fldChar w:fldCharType="separate"/>
      </w:r>
      <w:r>
        <w:rPr>
          <w:rFonts w:hint="eastAsia"/>
        </w:rPr>
        <w:t>养老顾问服务指南</w:t>
      </w:r>
      <w:r>
        <w:fldChar w:fldCharType="end"/>
      </w:r>
      <w:bookmarkEnd w:id="9"/>
    </w:p>
    <w:p w14:paraId="2FCAC54E">
      <w:pPr>
        <w:framePr w:w="9639" w:h="6974" w:hRule="exact" w:wrap="around" w:vAnchor="page" w:hAnchor="page" w:x="1419" w:y="6408" w:anchorLock="1"/>
        <w:ind w:left="-1418"/>
      </w:pPr>
    </w:p>
    <w:p w14:paraId="110005AC">
      <w:pPr>
        <w:pStyle w:val="127"/>
        <w:framePr w:w="9639" w:h="6974" w:hRule="exact" w:wrap="around" w:vAnchor="page" w:hAnchor="page" w:x="1419" w:y="6408" w:anchorLock="1"/>
        <w:textAlignment w:val="bottom"/>
        <w:rPr>
          <w:rFonts w:eastAsia="黑体"/>
          <w:szCs w:val="28"/>
        </w:rPr>
      </w:pPr>
      <w:r>
        <w:rPr>
          <w:rFonts w:eastAsia="黑体"/>
          <w:szCs w:val="28"/>
        </w:rPr>
        <w:fldChar w:fldCharType="begin">
          <w:ffData>
            <w:name w:val="ESTD_NAME"/>
            <w:enabled/>
            <w:calcOnExit w:val="0"/>
            <w:textInput>
              <w:default w:val="点击此处添加标准名称的英文译名"/>
            </w:textInput>
          </w:ffData>
        </w:fldChar>
      </w:r>
      <w:bookmarkStart w:id="10" w:name="ESTD_NAME"/>
      <w:r>
        <w:rPr>
          <w:rFonts w:eastAsia="黑体"/>
          <w:szCs w:val="28"/>
        </w:rPr>
        <w:instrText xml:space="preserve"> FORMTEXT </w:instrText>
      </w:r>
      <w:r>
        <w:rPr>
          <w:rFonts w:eastAsia="黑体"/>
          <w:szCs w:val="28"/>
        </w:rPr>
        <w:fldChar w:fldCharType="separate"/>
      </w:r>
      <w:r>
        <w:rPr>
          <w:rFonts w:eastAsia="黑体"/>
          <w:szCs w:val="28"/>
        </w:rPr>
        <w:t>Guidelines for senior care manager services</w:t>
      </w:r>
      <w:r>
        <w:rPr>
          <w:rFonts w:eastAsia="黑体"/>
          <w:szCs w:val="28"/>
        </w:rPr>
        <w:fldChar w:fldCharType="end"/>
      </w:r>
      <w:bookmarkEnd w:id="10"/>
    </w:p>
    <w:p w14:paraId="48E66423">
      <w:pPr>
        <w:framePr w:w="9639" w:h="6974" w:hRule="exact" w:wrap="around" w:vAnchor="page" w:hAnchor="page" w:x="1419" w:y="6408" w:anchorLock="1"/>
        <w:spacing w:line="760" w:lineRule="exact"/>
        <w:ind w:left="-1418"/>
      </w:pPr>
    </w:p>
    <w:p w14:paraId="499C6596">
      <w:pPr>
        <w:pStyle w:val="127"/>
        <w:framePr w:w="9639" w:h="6974" w:hRule="exact" w:wrap="around" w:vAnchor="page" w:hAnchor="page" w:x="1419" w:y="6408" w:anchorLock="1"/>
        <w:textAlignment w:val="bottom"/>
        <w:rPr>
          <w:rFonts w:eastAsia="黑体"/>
          <w:szCs w:val="28"/>
        </w:rPr>
      </w:pPr>
      <w:r>
        <w:rPr>
          <w:rFonts w:eastAsia="黑体"/>
          <w:szCs w:val="28"/>
        </w:rPr>
        <w:fldChar w:fldCharType="begin">
          <w:ffData>
            <w:name w:val="IN_STD_CODE"/>
            <w:enabled/>
            <w:calcOnExit w:val="0"/>
            <w:textInput>
              <w:default w:val="(点击此处添加与国际标准一致性程度的标识)"/>
            </w:textInput>
          </w:ffData>
        </w:fldChar>
      </w:r>
      <w:bookmarkStart w:id="11" w:name="IN_STD_CODE"/>
      <w:r>
        <w:rPr>
          <w:rFonts w:eastAsia="黑体"/>
          <w:szCs w:val="28"/>
        </w:rPr>
        <w:instrText xml:space="preserve"> FORMTEXT </w:instrText>
      </w:r>
      <w:r>
        <w:rPr>
          <w:rFonts w:eastAsia="黑体"/>
          <w:szCs w:val="28"/>
        </w:rPr>
        <w:fldChar w:fldCharType="separate"/>
      </w:r>
      <w:r>
        <w:rPr>
          <w:rFonts w:eastAsia="黑体"/>
          <w:szCs w:val="28"/>
        </w:rPr>
        <w:t>     </w:t>
      </w:r>
      <w:r>
        <w:rPr>
          <w:rFonts w:eastAsia="黑体"/>
          <w:szCs w:val="28"/>
        </w:rPr>
        <w:fldChar w:fldCharType="end"/>
      </w:r>
      <w:bookmarkEnd w:id="11"/>
    </w:p>
    <w:p w14:paraId="0FF2014A">
      <w:pPr>
        <w:pStyle w:val="127"/>
        <w:framePr w:w="9639" w:h="6974" w:hRule="exact" w:wrap="around" w:vAnchor="page" w:hAnchor="page" w:x="1419" w:y="6408" w:anchorLock="1"/>
        <w:spacing w:before="440" w:after="160"/>
        <w:textAlignment w:val="bottom"/>
        <w:rPr>
          <w:sz w:val="24"/>
          <w:szCs w:val="28"/>
        </w:rPr>
      </w:pPr>
      <w:r>
        <w:rPr>
          <w:sz w:val="24"/>
          <w:szCs w:val="28"/>
        </w:rPr>
        <w:fldChar w:fldCharType="begin">
          <w:ffData>
            <w:name w:val="下拉1"/>
            <w:enabled/>
            <w:calcOnExit w:val="0"/>
            <w:ddList>
              <w:result w:val="3"/>
              <w:listEntry w:val=" "/>
              <w:listEntry w:val="草案版次选择"/>
              <w:listEntry w:val="（工作组讨论稿）"/>
              <w:listEntry w:val="（征求意见稿）"/>
              <w:listEntry w:val="（送审讨论稿）"/>
              <w:listEntry w:val="（送审稿）"/>
              <w:listEntry w:val="（报批稿）"/>
            </w:ddList>
          </w:ffData>
        </w:fldChar>
      </w:r>
      <w:bookmarkStart w:id="12" w:name="下拉1"/>
      <w:r>
        <w:rPr>
          <w:sz w:val="24"/>
          <w:szCs w:val="28"/>
        </w:rPr>
        <w:instrText xml:space="preserve"> FORMDROPDOWN </w:instrText>
      </w:r>
      <w:r>
        <w:rPr>
          <w:sz w:val="24"/>
          <w:szCs w:val="28"/>
        </w:rPr>
        <w:fldChar w:fldCharType="separate"/>
      </w:r>
      <w:r>
        <w:rPr>
          <w:sz w:val="24"/>
          <w:szCs w:val="28"/>
        </w:rPr>
        <w:fldChar w:fldCharType="end"/>
      </w:r>
      <w:bookmarkEnd w:id="12"/>
    </w:p>
    <w:p w14:paraId="52282689">
      <w:pPr>
        <w:pStyle w:val="127"/>
        <w:framePr w:w="9639" w:h="6974" w:hRule="exact" w:wrap="around" w:vAnchor="page" w:hAnchor="page" w:x="1419" w:y="6408" w:anchorLock="1"/>
        <w:spacing w:before="180" w:line="240" w:lineRule="atLeast"/>
        <w:textAlignment w:val="bottom"/>
        <w:rPr>
          <w:sz w:val="21"/>
          <w:szCs w:val="28"/>
        </w:rPr>
      </w:pPr>
      <w:r>
        <w:rPr>
          <w:sz w:val="21"/>
          <w:szCs w:val="28"/>
        </w:rPr>
        <w:fldChar w:fldCharType="begin">
          <w:ffData>
            <w:name w:val="CMPLSH_DATE"/>
            <w:enabled/>
            <w:calcOnExit w:val="0"/>
            <w:textInput>
              <w:default w:val="（本草案完成时间：2025.12.08）"/>
            </w:textInput>
          </w:ffData>
        </w:fldChar>
      </w:r>
      <w:bookmarkStart w:id="13" w:name="CMPLSH_DATE"/>
      <w:r>
        <w:rPr>
          <w:sz w:val="21"/>
          <w:szCs w:val="28"/>
        </w:rPr>
        <w:instrText xml:space="preserve"> FORMTEXT </w:instrText>
      </w:r>
      <w:r>
        <w:rPr>
          <w:sz w:val="21"/>
          <w:szCs w:val="28"/>
        </w:rPr>
        <w:fldChar w:fldCharType="separate"/>
      </w:r>
      <w:r>
        <w:rPr>
          <w:rFonts w:hint="eastAsia"/>
          <w:sz w:val="21"/>
          <w:szCs w:val="28"/>
        </w:rPr>
        <w:t>（本草案完成时间：2026.</w:t>
      </w:r>
      <w:r>
        <w:rPr>
          <w:rFonts w:hint="eastAsia"/>
          <w:sz w:val="21"/>
          <w:szCs w:val="28"/>
          <w:lang w:val="en-US" w:eastAsia="zh-CN"/>
        </w:rPr>
        <w:t>6</w:t>
      </w:r>
      <w:r>
        <w:rPr>
          <w:rFonts w:hint="eastAsia"/>
          <w:sz w:val="21"/>
          <w:szCs w:val="28"/>
        </w:rPr>
        <w:t>.</w:t>
      </w:r>
      <w:r>
        <w:rPr>
          <w:rFonts w:hint="eastAsia"/>
          <w:sz w:val="21"/>
          <w:szCs w:val="28"/>
          <w:lang w:val="en-US" w:eastAsia="zh-CN"/>
        </w:rPr>
        <w:t>9</w:t>
      </w:r>
      <w:r>
        <w:rPr>
          <w:rFonts w:hint="eastAsia"/>
          <w:sz w:val="21"/>
          <w:szCs w:val="28"/>
        </w:rPr>
        <w:t>）</w:t>
      </w:r>
      <w:r>
        <w:rPr>
          <w:sz w:val="21"/>
          <w:szCs w:val="28"/>
        </w:rPr>
        <w:fldChar w:fldCharType="end"/>
      </w:r>
      <w:bookmarkEnd w:id="13"/>
    </w:p>
    <w:p w14:paraId="695B2784">
      <w:pPr>
        <w:pStyle w:val="127"/>
        <w:framePr w:w="9639" w:h="6974" w:hRule="exact" w:wrap="around" w:vAnchor="page" w:hAnchor="page" w:x="1419" w:y="6408" w:anchorLock="1"/>
        <w:spacing w:before="720" w:beforeLines="300" w:after="72" w:afterLines="30" w:line="240" w:lineRule="auto"/>
        <w:textAlignment w:val="bottom"/>
        <w:rPr>
          <w:b/>
          <w:sz w:val="21"/>
          <w:szCs w:val="28"/>
        </w:rPr>
      </w:pPr>
      <w:r>
        <w:rPr>
          <w:b/>
          <w:sz w:val="21"/>
          <w:szCs w:val="28"/>
        </w:rPr>
        <w:fldChar w:fldCharType="begin">
          <w:ffData>
            <w:name w:val="下拉2"/>
            <w:enabled/>
            <w:calcOnExit w:val="0"/>
            <w:ddList>
              <w:result w:val="1"/>
              <w:listEntry w:val=" "/>
              <w:listEntry w:val="在提交反馈意见时，请将您知道的相关专利连同支持性文件一并附上。"/>
            </w:ddList>
          </w:ffData>
        </w:fldChar>
      </w:r>
      <w:bookmarkStart w:id="14" w:name="下拉2"/>
      <w:r>
        <w:rPr>
          <w:b/>
          <w:sz w:val="21"/>
          <w:szCs w:val="28"/>
        </w:rPr>
        <w:instrText xml:space="preserve"> FORMDROPDOWN </w:instrText>
      </w:r>
      <w:r>
        <w:rPr>
          <w:b/>
          <w:sz w:val="21"/>
          <w:szCs w:val="28"/>
        </w:rPr>
        <w:fldChar w:fldCharType="separate"/>
      </w:r>
      <w:r>
        <w:rPr>
          <w:b/>
          <w:sz w:val="21"/>
          <w:szCs w:val="28"/>
        </w:rPr>
        <w:fldChar w:fldCharType="end"/>
      </w:r>
      <w:bookmarkEnd w:id="14"/>
    </w:p>
    <w:p w14:paraId="6907D34F">
      <w:pPr>
        <w:pStyle w:val="195"/>
        <w:framePr w:wrap="around" w:y="14176"/>
      </w:pPr>
      <w:r>
        <w:rPr>
          <w:rFonts w:ascii="黑体"/>
        </w:rPr>
        <w:fldChar w:fldCharType="begin">
          <w:ffData>
            <w:name w:val="PLSH_DATE_Y"/>
            <w:enabled/>
            <w:calcOnExit w:val="0"/>
            <w:textInput>
              <w:default w:val="XXXX"/>
              <w:maxLength w:val="4"/>
            </w:textInput>
          </w:ffData>
        </w:fldChar>
      </w:r>
      <w:bookmarkStart w:id="15" w:name="PLSH_DATE_Y"/>
      <w:r>
        <w:rPr>
          <w:rFonts w:ascii="黑体"/>
        </w:rPr>
        <w:instrText xml:space="preserve"> FORMTEXT </w:instrText>
      </w:r>
      <w:r>
        <w:rPr>
          <w:rFonts w:ascii="黑体"/>
        </w:rPr>
        <w:fldChar w:fldCharType="separate"/>
      </w:r>
      <w:r>
        <w:rPr>
          <w:rFonts w:ascii="黑体"/>
        </w:rPr>
        <w:t>XXXX</w:t>
      </w:r>
      <w:r>
        <w:rPr>
          <w:rFonts w:ascii="黑体"/>
        </w:rPr>
        <w:fldChar w:fldCharType="end"/>
      </w:r>
      <w:bookmarkEnd w:id="15"/>
      <w:r>
        <w:t xml:space="preserve"> </w:t>
      </w:r>
      <w:r>
        <w:rPr>
          <w:rFonts w:ascii="黑体"/>
        </w:rPr>
        <w:t>-</w:t>
      </w:r>
      <w:r>
        <w:t xml:space="preserve"> </w:t>
      </w:r>
      <w:r>
        <w:rPr>
          <w:rFonts w:ascii="黑体"/>
        </w:rPr>
        <w:fldChar w:fldCharType="begin">
          <w:ffData>
            <w:name w:val="PLSH_DATE_M"/>
            <w:enabled/>
            <w:calcOnExit w:val="0"/>
            <w:textInput>
              <w:default w:val="XX"/>
              <w:maxLength w:val="2"/>
            </w:textInput>
          </w:ffData>
        </w:fldChar>
      </w:r>
      <w:bookmarkStart w:id="16" w:name="PLSH_DATE_M"/>
      <w:r>
        <w:rPr>
          <w:rFonts w:ascii="黑体"/>
        </w:rPr>
        <w:instrText xml:space="preserve"> FORMTEXT </w:instrText>
      </w:r>
      <w:r>
        <w:rPr>
          <w:rFonts w:ascii="黑体"/>
        </w:rPr>
        <w:fldChar w:fldCharType="separate"/>
      </w:r>
      <w:r>
        <w:rPr>
          <w:rFonts w:ascii="黑体"/>
        </w:rPr>
        <w:t>XX</w:t>
      </w:r>
      <w:r>
        <w:rPr>
          <w:rFonts w:ascii="黑体"/>
        </w:rPr>
        <w:fldChar w:fldCharType="end"/>
      </w:r>
      <w:bookmarkEnd w:id="16"/>
      <w:r>
        <w:t xml:space="preserve"> </w:t>
      </w:r>
      <w:r>
        <w:rPr>
          <w:rFonts w:ascii="黑体"/>
        </w:rPr>
        <w:t>-</w:t>
      </w:r>
      <w:r>
        <w:t xml:space="preserve"> </w:t>
      </w:r>
      <w:r>
        <w:rPr>
          <w:rFonts w:ascii="黑体"/>
        </w:rPr>
        <w:fldChar w:fldCharType="begin">
          <w:ffData>
            <w:name w:val="PLSH_DATE_D"/>
            <w:enabled/>
            <w:calcOnExit w:val="0"/>
            <w:textInput>
              <w:default w:val="XX"/>
              <w:maxLength w:val="2"/>
            </w:textInput>
          </w:ffData>
        </w:fldChar>
      </w:r>
      <w:bookmarkStart w:id="17" w:name="PLSH_DATE_D"/>
      <w:r>
        <w:rPr>
          <w:rFonts w:ascii="黑体"/>
        </w:rPr>
        <w:instrText xml:space="preserve"> FORMTEXT </w:instrText>
      </w:r>
      <w:r>
        <w:rPr>
          <w:rFonts w:ascii="黑体"/>
        </w:rPr>
        <w:fldChar w:fldCharType="separate"/>
      </w:r>
      <w:r>
        <w:rPr>
          <w:rFonts w:ascii="黑体"/>
        </w:rPr>
        <w:t>XX</w:t>
      </w:r>
      <w:r>
        <w:rPr>
          <w:rFonts w:ascii="黑体"/>
        </w:rPr>
        <w:fldChar w:fldCharType="end"/>
      </w:r>
      <w:bookmarkEnd w:id="17"/>
      <w:r>
        <w:rPr>
          <w:rFonts w:hint="eastAsia"/>
        </w:rPr>
        <w:t>发布</w:t>
      </w:r>
    </w:p>
    <w:p w14:paraId="6C426E2A">
      <w:pPr>
        <w:pStyle w:val="196"/>
        <w:framePr w:wrap="around" w:y="14176"/>
      </w:pPr>
      <w:r>
        <w:rPr>
          <w:rFonts w:ascii="黑体"/>
        </w:rPr>
        <w:fldChar w:fldCharType="begin">
          <w:ffData>
            <w:name w:val="CROT_DATE_Y"/>
            <w:enabled/>
            <w:calcOnExit w:val="0"/>
            <w:textInput>
              <w:default w:val="XXXX"/>
              <w:maxLength w:val="4"/>
            </w:textInput>
          </w:ffData>
        </w:fldChar>
      </w:r>
      <w:bookmarkStart w:id="18" w:name="CROT_DATE_Y"/>
      <w:r>
        <w:rPr>
          <w:rFonts w:ascii="黑体"/>
        </w:rPr>
        <w:instrText xml:space="preserve"> FORMTEXT </w:instrText>
      </w:r>
      <w:r>
        <w:rPr>
          <w:rFonts w:ascii="黑体"/>
        </w:rPr>
        <w:fldChar w:fldCharType="separate"/>
      </w:r>
      <w:r>
        <w:rPr>
          <w:rFonts w:ascii="黑体"/>
        </w:rPr>
        <w:t>XXXX</w:t>
      </w:r>
      <w:r>
        <w:rPr>
          <w:rFonts w:ascii="黑体"/>
        </w:rPr>
        <w:fldChar w:fldCharType="end"/>
      </w:r>
      <w:bookmarkEnd w:id="18"/>
      <w:r>
        <w:t xml:space="preserve"> </w:t>
      </w:r>
      <w:r>
        <w:rPr>
          <w:rFonts w:ascii="黑体"/>
        </w:rPr>
        <w:t>-</w:t>
      </w:r>
      <w:r>
        <w:t xml:space="preserve"> </w:t>
      </w:r>
      <w:r>
        <w:rPr>
          <w:rFonts w:ascii="黑体"/>
        </w:rPr>
        <w:fldChar w:fldCharType="begin">
          <w:ffData>
            <w:name w:val="CROT_DATE_M"/>
            <w:enabled/>
            <w:calcOnExit w:val="0"/>
            <w:textInput>
              <w:default w:val="XX"/>
              <w:maxLength w:val="2"/>
            </w:textInput>
          </w:ffData>
        </w:fldChar>
      </w:r>
      <w:bookmarkStart w:id="19" w:name="CROT_DATE_M"/>
      <w:r>
        <w:rPr>
          <w:rFonts w:ascii="黑体"/>
        </w:rPr>
        <w:instrText xml:space="preserve"> FORMTEXT </w:instrText>
      </w:r>
      <w:r>
        <w:rPr>
          <w:rFonts w:ascii="黑体"/>
        </w:rPr>
        <w:fldChar w:fldCharType="separate"/>
      </w:r>
      <w:r>
        <w:rPr>
          <w:rFonts w:ascii="黑体"/>
        </w:rPr>
        <w:t>XX</w:t>
      </w:r>
      <w:r>
        <w:rPr>
          <w:rFonts w:ascii="黑体"/>
        </w:rPr>
        <w:fldChar w:fldCharType="end"/>
      </w:r>
      <w:bookmarkEnd w:id="19"/>
      <w:r>
        <w:t xml:space="preserve"> </w:t>
      </w:r>
      <w:r>
        <w:rPr>
          <w:rFonts w:ascii="黑体"/>
        </w:rPr>
        <w:t>-</w:t>
      </w:r>
      <w:r>
        <w:t xml:space="preserve"> </w:t>
      </w:r>
      <w:r>
        <w:rPr>
          <w:rFonts w:ascii="黑体"/>
        </w:rPr>
        <w:fldChar w:fldCharType="begin">
          <w:ffData>
            <w:name w:val="CROT_DATE_D"/>
            <w:enabled/>
            <w:calcOnExit w:val="0"/>
            <w:textInput>
              <w:default w:val="XX"/>
              <w:maxLength w:val="2"/>
            </w:textInput>
          </w:ffData>
        </w:fldChar>
      </w:r>
      <w:bookmarkStart w:id="20" w:name="CROT_DATE_D"/>
      <w:r>
        <w:rPr>
          <w:rFonts w:ascii="黑体"/>
        </w:rPr>
        <w:instrText xml:space="preserve"> FORMTEXT </w:instrText>
      </w:r>
      <w:r>
        <w:rPr>
          <w:rFonts w:ascii="黑体"/>
        </w:rPr>
        <w:fldChar w:fldCharType="separate"/>
      </w:r>
      <w:r>
        <w:rPr>
          <w:rFonts w:ascii="黑体"/>
        </w:rPr>
        <w:t>XX</w:t>
      </w:r>
      <w:r>
        <w:rPr>
          <w:rFonts w:ascii="黑体"/>
        </w:rPr>
        <w:fldChar w:fldCharType="end"/>
      </w:r>
      <w:bookmarkEnd w:id="20"/>
      <w:r>
        <w:rPr>
          <w:rFonts w:hint="eastAsia"/>
        </w:rPr>
        <w:t>实施</w:t>
      </w:r>
    </w:p>
    <w:p w14:paraId="4B8933BF">
      <w:pPr>
        <w:pStyle w:val="153"/>
        <w:framePr w:h="584" w:hRule="exact" w:hSpace="181" w:vSpace="181" w:wrap="around" w:y="14800"/>
        <w:rPr>
          <w:rFonts w:hAnsi="黑体"/>
        </w:rPr>
      </w:pPr>
      <w:r>
        <w:rPr>
          <w:rFonts w:hAnsi="黑体"/>
          <w:w w:val="100"/>
          <w:sz w:val="28"/>
        </w:rPr>
        <w:fldChar w:fldCharType="begin">
          <w:ffData>
            <w:name w:val="fm"/>
            <w:enabled/>
            <w:calcOnExit w:val="0"/>
            <w:textInput/>
          </w:ffData>
        </w:fldChar>
      </w:r>
      <w:bookmarkStart w:id="21" w:name="fm"/>
      <w:r>
        <w:rPr>
          <w:rFonts w:hAnsi="黑体"/>
          <w:w w:val="100"/>
          <w:sz w:val="28"/>
        </w:rPr>
        <w:instrText xml:space="preserve"> FORMTEXT </w:instrText>
      </w:r>
      <w:r>
        <w:rPr>
          <w:rFonts w:hAnsi="黑体"/>
          <w:w w:val="100"/>
          <w:sz w:val="28"/>
        </w:rPr>
        <w:fldChar w:fldCharType="separate"/>
      </w:r>
      <w:r>
        <w:rPr>
          <w:rFonts w:hint="eastAsia" w:hAnsi="黑体"/>
          <w:w w:val="100"/>
          <w:sz w:val="28"/>
        </w:rPr>
        <w:t>中华人民共和国民政部</w:t>
      </w:r>
      <w:r>
        <w:rPr>
          <w:rFonts w:hAnsi="黑体"/>
          <w:w w:val="100"/>
          <w:sz w:val="28"/>
        </w:rPr>
        <w:fldChar w:fldCharType="end"/>
      </w:r>
      <w:bookmarkEnd w:id="21"/>
      <w:r>
        <w:rPr>
          <w:rFonts w:ascii="Times New Roman"/>
          <w:w w:val="100"/>
          <w:sz w:val="28"/>
          <w:szCs w:val="28"/>
        </w:rPr>
        <w:t>  </w:t>
      </w:r>
      <w:r>
        <w:rPr>
          <w:rStyle w:val="231"/>
          <w:rFonts w:hint="eastAsia" w:hAnsi="黑体"/>
          <w:position w:val="0"/>
        </w:rPr>
        <w:t>发</w:t>
      </w:r>
      <w:r>
        <w:rPr>
          <w:rStyle w:val="231"/>
          <w:rFonts w:hint="eastAsia" w:hAnsi="黑体"/>
          <w:spacing w:val="0"/>
          <w:position w:val="0"/>
        </w:rPr>
        <w:t>布</w:t>
      </w:r>
    </w:p>
    <w:p w14:paraId="69931534">
      <w:pPr>
        <w:rPr>
          <w:rFonts w:ascii="宋体" w:hAnsi="宋体"/>
          <w:sz w:val="28"/>
          <w:szCs w:val="28"/>
        </w:rPr>
        <w:sectPr>
          <w:headerReference r:id="rId7" w:type="first"/>
          <w:footerReference r:id="rId10" w:type="first"/>
          <w:headerReference r:id="rId5" w:type="default"/>
          <w:footerReference r:id="rId8" w:type="default"/>
          <w:headerReference r:id="rId6" w:type="even"/>
          <w:footerReference r:id="rId9" w:type="even"/>
          <w:type w:val="continuous"/>
          <w:pgSz w:w="11906" w:h="16838"/>
          <w:pgMar w:top="567" w:right="1134" w:bottom="1021" w:left="1134" w:header="1418" w:footer="1134" w:gutter="284"/>
          <w:cols w:space="425" w:num="1"/>
          <w:titlePg/>
          <w:docGrid w:linePitch="312" w:charSpace="0"/>
        </w:sectPr>
      </w:pPr>
      <w:r>
        <w:rPr>
          <w:rFonts w:hint="eastAsia" w:ascii="宋体" w:hAnsi="宋体"/>
          <w:sz w:val="28"/>
          <w:szCs w:val="28"/>
        </w:rPr>
        <mc:AlternateContent>
          <mc:Choice Requires="wps">
            <w:drawing>
              <wp:anchor distT="0" distB="0" distL="114300" distR="114300" simplePos="0" relativeHeight="251660288" behindDoc="0" locked="1" layoutInCell="1" allowOverlap="1">
                <wp:simplePos x="0" y="0"/>
                <wp:positionH relativeFrom="page">
                  <wp:posOffset>899795</wp:posOffset>
                </wp:positionH>
                <wp:positionV relativeFrom="page">
                  <wp:posOffset>9253220</wp:posOffset>
                </wp:positionV>
                <wp:extent cx="6120130" cy="0"/>
                <wp:effectExtent l="0" t="0" r="0" b="0"/>
                <wp:wrapNone/>
                <wp:docPr id="5" name="直接连接符 5"/>
                <wp:cNvGraphicFramePr/>
                <a:graphic xmlns:a="http://schemas.openxmlformats.org/drawingml/2006/main">
                  <a:graphicData uri="http://schemas.microsoft.com/office/word/2010/wordprocessingShape">
                    <wps:wsp>
                      <wps:cNvCnPr>
                        <a:cxnSpLocks noChangeShapeType="1"/>
                      </wps:cNvCnPr>
                      <wps:spPr bwMode="auto">
                        <a:xfrm>
                          <a:off x="0" y="0"/>
                          <a:ext cx="6120000" cy="0"/>
                        </a:xfrm>
                        <a:prstGeom prst="line">
                          <a:avLst/>
                        </a:prstGeom>
                        <a:noFill/>
                        <a:ln w="9525">
                          <a:solidFill>
                            <a:srgbClr val="000000"/>
                          </a:solidFill>
                          <a:round/>
                        </a:ln>
                      </wps:spPr>
                      <wps:bodyPr/>
                    </wps:wsp>
                  </a:graphicData>
                </a:graphic>
              </wp:anchor>
            </w:drawing>
          </mc:Choice>
          <mc:Fallback>
            <w:pict>
              <v:line id="_x0000_s1026" o:spid="_x0000_s1026" o:spt="20" style="position:absolute;left:0pt;margin-left:70.85pt;margin-top:728.6pt;height:0pt;width:481.9pt;mso-position-horizontal-relative:page;mso-position-vertical-relative:page;z-index:251660288;mso-width-relative:page;mso-height-relative:page;" filled="f" stroked="t" coordsize="21600,21600" o:gfxdata="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">
                <v:fill on="f" focussize="0,0"/>
                <v:stroke color="#000000" joinstyle="round"/>
                <v:imagedata o:title=""/>
                <o:lock v:ext="edit" aspectratio="f"/>
                <w10:anchorlock/>
              </v:line>
            </w:pict>
          </mc:Fallback>
        </mc:AlternateContent>
      </w:r>
    </w:p>
    <w:p w14:paraId="1DCDC0B7">
      <w:pPr>
        <w:pStyle w:val="93"/>
        <w:spacing w:after="360"/>
        <w:rPr>
          <w:rFonts w:hint="eastAsia"/>
        </w:rPr>
      </w:pPr>
      <w:bookmarkStart w:id="22" w:name="BookMark1"/>
      <w:bookmarkStart w:id="23" w:name="_Toc227676963"/>
      <w:bookmarkStart w:id="24" w:name="_Toc195541826"/>
      <w:bookmarkStart w:id="25" w:name="_Toc218438354"/>
      <w:bookmarkStart w:id="26" w:name="_Toc195539197"/>
      <w:r>
        <w:rPr>
          <w:rFonts w:hint="eastAsia"/>
          <w:spacing w:val="320"/>
        </w:rPr>
        <w:t>目</w:t>
      </w:r>
      <w:r>
        <w:rPr>
          <w:rFonts w:hint="eastAsia"/>
        </w:rPr>
        <w:t>次</w:t>
      </w:r>
    </w:p>
    <w:p w14:paraId="082C5AED">
      <w:pPr>
        <w:pStyle w:val="20"/>
        <w:tabs>
          <w:tab w:val="right" w:leader="dot" w:pos="9344"/>
        </w:tabs>
        <w:rPr>
          <w:rFonts w:asciiTheme="minorHAnsi" w:hAnsiTheme="minorHAnsi" w:eastAsiaTheme="minorEastAsia" w:cstheme="minorBidi"/>
          <w:szCs w:val="22"/>
        </w:rPr>
      </w:pPr>
      <w:r>
        <w:fldChar w:fldCharType="begin"/>
      </w:r>
      <w:r>
        <w:instrText xml:space="preserve"> TOC \o "1-1" \h \t "标准文件_一级条标题,2,标准文件_附录一级条标题,2," </w:instrText>
      </w:r>
      <w:r>
        <w:fldChar w:fldCharType="separate"/>
      </w:r>
      <w:r>
        <w:fldChar w:fldCharType="begin"/>
      </w:r>
      <w:r>
        <w:instrText xml:space="preserve"> HYPERLINK \l "_Toc227677078" </w:instrText>
      </w:r>
      <w:r>
        <w:fldChar w:fldCharType="separate"/>
      </w:r>
      <w:r>
        <w:rPr>
          <w:rStyle w:val="33"/>
        </w:rPr>
        <w:t>前言</w:t>
      </w:r>
      <w:r>
        <w:tab/>
      </w:r>
      <w:r>
        <w:fldChar w:fldCharType="begin"/>
      </w:r>
      <w:r>
        <w:instrText xml:space="preserve"> PAGEREF _Toc227677078 \h </w:instrText>
      </w:r>
      <w:r>
        <w:fldChar w:fldCharType="separate"/>
      </w:r>
      <w:r>
        <w:t>II</w:t>
      </w:r>
      <w:r>
        <w:fldChar w:fldCharType="end"/>
      </w:r>
      <w:r>
        <w:fldChar w:fldCharType="end"/>
      </w:r>
    </w:p>
    <w:p w14:paraId="28A8D8A4">
      <w:pPr>
        <w:pStyle w:val="20"/>
        <w:tabs>
          <w:tab w:val="right" w:leader="dot" w:pos="9344"/>
        </w:tabs>
        <w:rPr>
          <w:rFonts w:asciiTheme="minorHAnsi" w:hAnsiTheme="minorHAnsi" w:eastAsiaTheme="minorEastAsia" w:cstheme="minorBidi"/>
          <w:szCs w:val="22"/>
        </w:rPr>
      </w:pPr>
      <w:r>
        <w:fldChar w:fldCharType="begin"/>
      </w:r>
      <w:r>
        <w:instrText xml:space="preserve"> HYPERLINK \l "_Toc227677079" </w:instrText>
      </w:r>
      <w:r>
        <w:fldChar w:fldCharType="separate"/>
      </w:r>
      <w:r>
        <w:rPr>
          <w:rStyle w:val="33"/>
        </w:rPr>
        <w:t>引言</w:t>
      </w:r>
      <w:r>
        <w:tab/>
      </w:r>
      <w:r>
        <w:fldChar w:fldCharType="begin"/>
      </w:r>
      <w:r>
        <w:instrText xml:space="preserve"> PAGEREF _Toc227677079 \h </w:instrText>
      </w:r>
      <w:r>
        <w:fldChar w:fldCharType="separate"/>
      </w:r>
      <w:r>
        <w:t>III</w:t>
      </w:r>
      <w:r>
        <w:fldChar w:fldCharType="end"/>
      </w:r>
      <w:r>
        <w:fldChar w:fldCharType="end"/>
      </w:r>
    </w:p>
    <w:p w14:paraId="708BDB4D">
      <w:pPr>
        <w:pStyle w:val="20"/>
        <w:tabs>
          <w:tab w:val="right" w:leader="dot" w:pos="9344"/>
        </w:tabs>
        <w:rPr>
          <w:rFonts w:asciiTheme="minorHAnsi" w:hAnsiTheme="minorHAnsi" w:eastAsiaTheme="minorEastAsia" w:cstheme="minorBidi"/>
          <w:szCs w:val="22"/>
        </w:rPr>
      </w:pPr>
      <w:r>
        <w:fldChar w:fldCharType="begin"/>
      </w:r>
      <w:r>
        <w:instrText xml:space="preserve"> HYPERLINK \l "_Toc227677080" </w:instrText>
      </w:r>
      <w:r>
        <w:fldChar w:fldCharType="separate"/>
      </w:r>
      <w:r>
        <w:rPr>
          <w:rStyle w:val="33"/>
        </w:rPr>
        <w:t>1  范围</w:t>
      </w:r>
      <w:r>
        <w:tab/>
      </w:r>
      <w:r>
        <w:fldChar w:fldCharType="begin"/>
      </w:r>
      <w:r>
        <w:instrText xml:space="preserve"> PAGEREF _Toc227677080 \h </w:instrText>
      </w:r>
      <w:r>
        <w:fldChar w:fldCharType="separate"/>
      </w:r>
      <w:r>
        <w:t>1</w:t>
      </w:r>
      <w:r>
        <w:fldChar w:fldCharType="end"/>
      </w:r>
      <w:r>
        <w:fldChar w:fldCharType="end"/>
      </w:r>
    </w:p>
    <w:p w14:paraId="4068FD01">
      <w:pPr>
        <w:pStyle w:val="20"/>
        <w:tabs>
          <w:tab w:val="right" w:leader="dot" w:pos="9344"/>
        </w:tabs>
        <w:rPr>
          <w:rFonts w:asciiTheme="minorHAnsi" w:hAnsiTheme="minorHAnsi" w:eastAsiaTheme="minorEastAsia" w:cstheme="minorBidi"/>
          <w:szCs w:val="22"/>
        </w:rPr>
      </w:pPr>
      <w:r>
        <w:fldChar w:fldCharType="begin"/>
      </w:r>
      <w:r>
        <w:instrText xml:space="preserve"> HYPERLINK \l "_Toc227677081" </w:instrText>
      </w:r>
      <w:r>
        <w:fldChar w:fldCharType="separate"/>
      </w:r>
      <w:r>
        <w:rPr>
          <w:rStyle w:val="33"/>
        </w:rPr>
        <w:t>2  规范性引用文件</w:t>
      </w:r>
      <w:r>
        <w:tab/>
      </w:r>
      <w:r>
        <w:fldChar w:fldCharType="begin"/>
      </w:r>
      <w:r>
        <w:instrText xml:space="preserve"> PAGEREF _Toc227677081 \h </w:instrText>
      </w:r>
      <w:r>
        <w:fldChar w:fldCharType="separate"/>
      </w:r>
      <w:r>
        <w:t>1</w:t>
      </w:r>
      <w:r>
        <w:fldChar w:fldCharType="end"/>
      </w:r>
      <w:r>
        <w:fldChar w:fldCharType="end"/>
      </w:r>
    </w:p>
    <w:p w14:paraId="16BED5B9">
      <w:pPr>
        <w:pStyle w:val="20"/>
        <w:tabs>
          <w:tab w:val="right" w:leader="dot" w:pos="9344"/>
        </w:tabs>
        <w:rPr>
          <w:rFonts w:asciiTheme="minorHAnsi" w:hAnsiTheme="minorHAnsi" w:eastAsiaTheme="minorEastAsia" w:cstheme="minorBidi"/>
          <w:szCs w:val="22"/>
        </w:rPr>
      </w:pPr>
      <w:r>
        <w:fldChar w:fldCharType="begin"/>
      </w:r>
      <w:r>
        <w:instrText xml:space="preserve"> HYPERLINK \l "_Toc227677082" </w:instrText>
      </w:r>
      <w:r>
        <w:fldChar w:fldCharType="separate"/>
      </w:r>
      <w:r>
        <w:rPr>
          <w:rStyle w:val="33"/>
        </w:rPr>
        <w:t>3  术语和定义</w:t>
      </w:r>
      <w:r>
        <w:tab/>
      </w:r>
      <w:r>
        <w:fldChar w:fldCharType="begin"/>
      </w:r>
      <w:r>
        <w:instrText xml:space="preserve"> PAGEREF _Toc227677082 \h </w:instrText>
      </w:r>
      <w:r>
        <w:fldChar w:fldCharType="separate"/>
      </w:r>
      <w:r>
        <w:t>1</w:t>
      </w:r>
      <w:r>
        <w:fldChar w:fldCharType="end"/>
      </w:r>
      <w:r>
        <w:fldChar w:fldCharType="end"/>
      </w:r>
    </w:p>
    <w:p w14:paraId="3219E330">
      <w:pPr>
        <w:pStyle w:val="20"/>
        <w:tabs>
          <w:tab w:val="right" w:leader="dot" w:pos="9344"/>
        </w:tabs>
        <w:rPr>
          <w:rFonts w:asciiTheme="minorHAnsi" w:hAnsiTheme="minorHAnsi" w:eastAsiaTheme="minorEastAsia" w:cstheme="minorBidi"/>
          <w:szCs w:val="22"/>
        </w:rPr>
      </w:pPr>
      <w:r>
        <w:fldChar w:fldCharType="begin"/>
      </w:r>
      <w:r>
        <w:instrText xml:space="preserve"> HYPERLINK \l "_Toc227677083" </w:instrText>
      </w:r>
      <w:r>
        <w:fldChar w:fldCharType="separate"/>
      </w:r>
      <w:r>
        <w:rPr>
          <w:rStyle w:val="33"/>
        </w:rPr>
        <w:t>4  基本原则</w:t>
      </w:r>
      <w:r>
        <w:tab/>
      </w:r>
      <w:r>
        <w:fldChar w:fldCharType="begin"/>
      </w:r>
      <w:r>
        <w:instrText xml:space="preserve"> PAGEREF _Toc227677083 \h </w:instrText>
      </w:r>
      <w:r>
        <w:fldChar w:fldCharType="separate"/>
      </w:r>
      <w:r>
        <w:t>1</w:t>
      </w:r>
      <w:r>
        <w:fldChar w:fldCharType="end"/>
      </w:r>
      <w:r>
        <w:fldChar w:fldCharType="end"/>
      </w:r>
    </w:p>
    <w:p w14:paraId="262D7F22">
      <w:pPr>
        <w:pStyle w:val="25"/>
        <w:rPr>
          <w:rFonts w:asciiTheme="minorHAnsi" w:hAnsiTheme="minorHAnsi" w:eastAsiaTheme="minorEastAsia" w:cstheme="minorBidi"/>
          <w:szCs w:val="22"/>
        </w:rPr>
      </w:pPr>
      <w:r>
        <w:fldChar w:fldCharType="begin"/>
      </w:r>
      <w:r>
        <w:instrText xml:space="preserve"> HYPERLINK \l "_Toc227677084" </w:instrText>
      </w:r>
      <w:r>
        <w:fldChar w:fldCharType="separate"/>
      </w:r>
      <w:r>
        <w:rPr>
          <w:rStyle w:val="33"/>
          <w14:scene3d>
            <w14:lightRig w14:rig="threePt" w14:dir="t">
              <w14:rot w14:lat="0" w14:lon="0" w14:rev="0"/>
            </w14:lightRig>
          </w14:scene3d>
        </w:rPr>
        <w:t xml:space="preserve">4.1 </w:t>
      </w:r>
      <w:r>
        <w:rPr>
          <w:rStyle w:val="33"/>
        </w:rPr>
        <w:t xml:space="preserve"> 以人为本</w:t>
      </w:r>
      <w:r>
        <w:tab/>
      </w:r>
      <w:r>
        <w:fldChar w:fldCharType="begin"/>
      </w:r>
      <w:r>
        <w:instrText xml:space="preserve"> PAGEREF _Toc227677084 \h </w:instrText>
      </w:r>
      <w:r>
        <w:fldChar w:fldCharType="separate"/>
      </w:r>
      <w:r>
        <w:t>1</w:t>
      </w:r>
      <w:r>
        <w:fldChar w:fldCharType="end"/>
      </w:r>
      <w:r>
        <w:fldChar w:fldCharType="end"/>
      </w:r>
    </w:p>
    <w:p w14:paraId="3A72F4E6">
      <w:pPr>
        <w:pStyle w:val="25"/>
        <w:rPr>
          <w:rFonts w:asciiTheme="minorHAnsi" w:hAnsiTheme="minorHAnsi" w:eastAsiaTheme="minorEastAsia" w:cstheme="minorBidi"/>
          <w:szCs w:val="22"/>
        </w:rPr>
      </w:pPr>
      <w:r>
        <w:fldChar w:fldCharType="begin"/>
      </w:r>
      <w:r>
        <w:instrText xml:space="preserve"> HYPERLINK \l "_Toc227677085" </w:instrText>
      </w:r>
      <w:r>
        <w:fldChar w:fldCharType="separate"/>
      </w:r>
      <w:r>
        <w:rPr>
          <w:rStyle w:val="33"/>
          <w14:scene3d>
            <w14:lightRig w14:rig="threePt" w14:dir="t">
              <w14:rot w14:lat="0" w14:lon="0" w14:rev="0"/>
            </w14:lightRig>
          </w14:scene3d>
        </w:rPr>
        <w:t xml:space="preserve">4.2 </w:t>
      </w:r>
      <w:r>
        <w:rPr>
          <w:rStyle w:val="33"/>
        </w:rPr>
        <w:t xml:space="preserve"> 公平公正</w:t>
      </w:r>
      <w:r>
        <w:tab/>
      </w:r>
      <w:r>
        <w:fldChar w:fldCharType="begin"/>
      </w:r>
      <w:r>
        <w:instrText xml:space="preserve"> PAGEREF _Toc227677085 \h </w:instrText>
      </w:r>
      <w:r>
        <w:fldChar w:fldCharType="separate"/>
      </w:r>
      <w:r>
        <w:t>1</w:t>
      </w:r>
      <w:r>
        <w:fldChar w:fldCharType="end"/>
      </w:r>
      <w:r>
        <w:fldChar w:fldCharType="end"/>
      </w:r>
    </w:p>
    <w:p w14:paraId="6729E236">
      <w:pPr>
        <w:pStyle w:val="25"/>
        <w:rPr>
          <w:rFonts w:asciiTheme="minorHAnsi" w:hAnsiTheme="minorHAnsi" w:eastAsiaTheme="minorEastAsia" w:cstheme="minorBidi"/>
          <w:szCs w:val="22"/>
        </w:rPr>
      </w:pPr>
      <w:r>
        <w:fldChar w:fldCharType="begin"/>
      </w:r>
      <w:r>
        <w:instrText xml:space="preserve"> HYPERLINK \l "_Toc227677086" </w:instrText>
      </w:r>
      <w:r>
        <w:fldChar w:fldCharType="separate"/>
      </w:r>
      <w:r>
        <w:rPr>
          <w:rStyle w:val="33"/>
          <w14:scene3d>
            <w14:lightRig w14:rig="threePt" w14:dir="t">
              <w14:rot w14:lat="0" w14:lon="0" w14:rev="0"/>
            </w14:lightRig>
          </w14:scene3d>
        </w:rPr>
        <w:t xml:space="preserve">4.3 </w:t>
      </w:r>
      <w:r>
        <w:rPr>
          <w:rStyle w:val="33"/>
        </w:rPr>
        <w:t xml:space="preserve"> 尊重与保护权益</w:t>
      </w:r>
      <w:r>
        <w:tab/>
      </w:r>
      <w:r>
        <w:fldChar w:fldCharType="begin"/>
      </w:r>
      <w:r>
        <w:instrText xml:space="preserve"> PAGEREF _Toc227677086 \h </w:instrText>
      </w:r>
      <w:r>
        <w:fldChar w:fldCharType="separate"/>
      </w:r>
      <w:r>
        <w:t>1</w:t>
      </w:r>
      <w:r>
        <w:fldChar w:fldCharType="end"/>
      </w:r>
      <w:r>
        <w:fldChar w:fldCharType="end"/>
      </w:r>
    </w:p>
    <w:p w14:paraId="4CD81678">
      <w:pPr>
        <w:pStyle w:val="25"/>
        <w:rPr>
          <w:rFonts w:asciiTheme="minorHAnsi" w:hAnsiTheme="minorHAnsi" w:eastAsiaTheme="minorEastAsia" w:cstheme="minorBidi"/>
          <w:szCs w:val="22"/>
        </w:rPr>
      </w:pPr>
      <w:r>
        <w:fldChar w:fldCharType="begin"/>
      </w:r>
      <w:r>
        <w:instrText xml:space="preserve"> HYPERLINK \l "_Toc227677087" </w:instrText>
      </w:r>
      <w:r>
        <w:fldChar w:fldCharType="separate"/>
      </w:r>
      <w:r>
        <w:rPr>
          <w:rStyle w:val="33"/>
          <w14:scene3d>
            <w14:lightRig w14:rig="threePt" w14:dir="t">
              <w14:rot w14:lat="0" w14:lon="0" w14:rev="0"/>
            </w14:lightRig>
          </w14:scene3d>
        </w:rPr>
        <w:t xml:space="preserve">4.4 </w:t>
      </w:r>
      <w:r>
        <w:rPr>
          <w:rStyle w:val="33"/>
        </w:rPr>
        <w:t xml:space="preserve"> 持续支持</w:t>
      </w:r>
      <w:r>
        <w:tab/>
      </w:r>
      <w:r>
        <w:fldChar w:fldCharType="begin"/>
      </w:r>
      <w:r>
        <w:instrText xml:space="preserve"> PAGEREF _Toc227677087 \h </w:instrText>
      </w:r>
      <w:r>
        <w:fldChar w:fldCharType="separate"/>
      </w:r>
      <w:r>
        <w:t>1</w:t>
      </w:r>
      <w:r>
        <w:fldChar w:fldCharType="end"/>
      </w:r>
      <w:r>
        <w:fldChar w:fldCharType="end"/>
      </w:r>
    </w:p>
    <w:p w14:paraId="18E2E62B">
      <w:pPr>
        <w:pStyle w:val="20"/>
        <w:tabs>
          <w:tab w:val="right" w:leader="dot" w:pos="9344"/>
        </w:tabs>
        <w:rPr>
          <w:rFonts w:asciiTheme="minorHAnsi" w:hAnsiTheme="minorHAnsi" w:eastAsiaTheme="minorEastAsia" w:cstheme="minorBidi"/>
          <w:szCs w:val="22"/>
        </w:rPr>
      </w:pPr>
      <w:r>
        <w:fldChar w:fldCharType="begin"/>
      </w:r>
      <w:r>
        <w:instrText xml:space="preserve"> HYPERLINK \l "_Toc227677088" </w:instrText>
      </w:r>
      <w:r>
        <w:fldChar w:fldCharType="separate"/>
      </w:r>
      <w:r>
        <w:rPr>
          <w:rStyle w:val="33"/>
        </w:rPr>
        <w:t>5  服务人员</w:t>
      </w:r>
      <w:r>
        <w:tab/>
      </w:r>
      <w:r>
        <w:fldChar w:fldCharType="begin"/>
      </w:r>
      <w:r>
        <w:instrText xml:space="preserve"> PAGEREF _Toc227677088 \h </w:instrText>
      </w:r>
      <w:r>
        <w:fldChar w:fldCharType="separate"/>
      </w:r>
      <w:r>
        <w:t>1</w:t>
      </w:r>
      <w:r>
        <w:fldChar w:fldCharType="end"/>
      </w:r>
      <w:r>
        <w:fldChar w:fldCharType="end"/>
      </w:r>
    </w:p>
    <w:p w14:paraId="53A4BAAA">
      <w:pPr>
        <w:pStyle w:val="20"/>
        <w:tabs>
          <w:tab w:val="right" w:leader="dot" w:pos="9344"/>
        </w:tabs>
        <w:rPr>
          <w:rFonts w:asciiTheme="minorHAnsi" w:hAnsiTheme="minorHAnsi" w:eastAsiaTheme="minorEastAsia" w:cstheme="minorBidi"/>
          <w:szCs w:val="22"/>
        </w:rPr>
      </w:pPr>
      <w:r>
        <w:fldChar w:fldCharType="begin"/>
      </w:r>
      <w:r>
        <w:instrText xml:space="preserve"> HYPERLINK \l "_Toc227677089" </w:instrText>
      </w:r>
      <w:r>
        <w:fldChar w:fldCharType="separate"/>
      </w:r>
      <w:r>
        <w:rPr>
          <w:rStyle w:val="33"/>
        </w:rPr>
        <w:t>6  服务内容</w:t>
      </w:r>
      <w:r>
        <w:tab/>
      </w:r>
      <w:r>
        <w:fldChar w:fldCharType="begin"/>
      </w:r>
      <w:r>
        <w:instrText xml:space="preserve"> PAGEREF _Toc227677089 \h </w:instrText>
      </w:r>
      <w:r>
        <w:fldChar w:fldCharType="separate"/>
      </w:r>
      <w:r>
        <w:t>2</w:t>
      </w:r>
      <w:r>
        <w:fldChar w:fldCharType="end"/>
      </w:r>
      <w:r>
        <w:fldChar w:fldCharType="end"/>
      </w:r>
    </w:p>
    <w:p w14:paraId="7199EAB0">
      <w:pPr>
        <w:pStyle w:val="25"/>
        <w:rPr>
          <w:rFonts w:asciiTheme="minorHAnsi" w:hAnsiTheme="minorHAnsi" w:eastAsiaTheme="minorEastAsia" w:cstheme="minorBidi"/>
          <w:szCs w:val="22"/>
        </w:rPr>
      </w:pPr>
      <w:r>
        <w:fldChar w:fldCharType="begin"/>
      </w:r>
      <w:r>
        <w:instrText xml:space="preserve"> HYPERLINK \l "_Toc227677090" </w:instrText>
      </w:r>
      <w:r>
        <w:fldChar w:fldCharType="separate"/>
      </w:r>
      <w:r>
        <w:rPr>
          <w:rStyle w:val="33"/>
          <w14:scene3d>
            <w14:lightRig w14:rig="threePt" w14:dir="t">
              <w14:rot w14:lat="0" w14:lon="0" w14:rev="0"/>
            </w14:lightRig>
          </w14:scene3d>
        </w:rPr>
        <w:t xml:space="preserve">6.1 </w:t>
      </w:r>
      <w:r>
        <w:rPr>
          <w:rStyle w:val="33"/>
        </w:rPr>
        <w:t xml:space="preserve"> 养老政策与信息咨询</w:t>
      </w:r>
      <w:r>
        <w:tab/>
      </w:r>
      <w:r>
        <w:fldChar w:fldCharType="begin"/>
      </w:r>
      <w:r>
        <w:instrText xml:space="preserve"> PAGEREF _Toc227677090 \h </w:instrText>
      </w:r>
      <w:r>
        <w:fldChar w:fldCharType="separate"/>
      </w:r>
      <w:r>
        <w:t>2</w:t>
      </w:r>
      <w:r>
        <w:fldChar w:fldCharType="end"/>
      </w:r>
      <w:r>
        <w:fldChar w:fldCharType="end"/>
      </w:r>
    </w:p>
    <w:p w14:paraId="38CD6776">
      <w:pPr>
        <w:pStyle w:val="25"/>
        <w:rPr>
          <w:rFonts w:asciiTheme="minorHAnsi" w:hAnsiTheme="minorHAnsi" w:eastAsiaTheme="minorEastAsia" w:cstheme="minorBidi"/>
          <w:szCs w:val="22"/>
        </w:rPr>
      </w:pPr>
      <w:r>
        <w:fldChar w:fldCharType="begin"/>
      </w:r>
      <w:r>
        <w:instrText xml:space="preserve"> HYPERLINK \l "_Toc227677091" </w:instrText>
      </w:r>
      <w:r>
        <w:fldChar w:fldCharType="separate"/>
      </w:r>
      <w:r>
        <w:rPr>
          <w:rStyle w:val="33"/>
          <w14:scene3d>
            <w14:lightRig w14:rig="threePt" w14:dir="t">
              <w14:rot w14:lat="0" w14:lon="0" w14:rev="0"/>
            </w14:lightRig>
          </w14:scene3d>
        </w:rPr>
        <w:t xml:space="preserve">6.2 </w:t>
      </w:r>
      <w:r>
        <w:rPr>
          <w:rStyle w:val="33"/>
        </w:rPr>
        <w:t xml:space="preserve"> 养老服务资源对接</w:t>
      </w:r>
      <w:r>
        <w:tab/>
      </w:r>
      <w:r>
        <w:fldChar w:fldCharType="begin"/>
      </w:r>
      <w:r>
        <w:instrText xml:space="preserve"> PAGEREF _Toc227677091 \h </w:instrText>
      </w:r>
      <w:r>
        <w:fldChar w:fldCharType="separate"/>
      </w:r>
      <w:r>
        <w:t>2</w:t>
      </w:r>
      <w:r>
        <w:fldChar w:fldCharType="end"/>
      </w:r>
      <w:r>
        <w:fldChar w:fldCharType="end"/>
      </w:r>
    </w:p>
    <w:p w14:paraId="3B06E7B8">
      <w:pPr>
        <w:pStyle w:val="25"/>
        <w:rPr>
          <w:rFonts w:asciiTheme="minorHAnsi" w:hAnsiTheme="minorHAnsi" w:eastAsiaTheme="minorEastAsia" w:cstheme="minorBidi"/>
          <w:szCs w:val="22"/>
        </w:rPr>
      </w:pPr>
      <w:r>
        <w:fldChar w:fldCharType="begin"/>
      </w:r>
      <w:r>
        <w:instrText xml:space="preserve"> HYPERLINK \l "_Toc227677092" </w:instrText>
      </w:r>
      <w:r>
        <w:fldChar w:fldCharType="separate"/>
      </w:r>
      <w:r>
        <w:rPr>
          <w:rStyle w:val="33"/>
          <w14:scene3d>
            <w14:lightRig w14:rig="threePt" w14:dir="t">
              <w14:rot w14:lat="0" w14:lon="0" w14:rev="0"/>
            </w14:lightRig>
          </w14:scene3d>
        </w:rPr>
        <w:t xml:space="preserve">6.3 </w:t>
      </w:r>
      <w:r>
        <w:rPr>
          <w:rStyle w:val="33"/>
        </w:rPr>
        <w:t xml:space="preserve"> 个性化照护服务方案制定</w:t>
      </w:r>
      <w:r>
        <w:tab/>
      </w:r>
      <w:r>
        <w:fldChar w:fldCharType="begin"/>
      </w:r>
      <w:r>
        <w:instrText xml:space="preserve"> PAGEREF _Toc227677092 \h </w:instrText>
      </w:r>
      <w:r>
        <w:fldChar w:fldCharType="separate"/>
      </w:r>
      <w:r>
        <w:t>2</w:t>
      </w:r>
      <w:r>
        <w:fldChar w:fldCharType="end"/>
      </w:r>
      <w:r>
        <w:fldChar w:fldCharType="end"/>
      </w:r>
    </w:p>
    <w:p w14:paraId="12F44D1F">
      <w:pPr>
        <w:pStyle w:val="25"/>
        <w:rPr>
          <w:rFonts w:asciiTheme="minorHAnsi" w:hAnsiTheme="minorHAnsi" w:eastAsiaTheme="minorEastAsia" w:cstheme="minorBidi"/>
          <w:szCs w:val="22"/>
        </w:rPr>
      </w:pPr>
      <w:r>
        <w:fldChar w:fldCharType="begin"/>
      </w:r>
      <w:r>
        <w:instrText xml:space="preserve"> HYPERLINK \l "_Toc227677093" </w:instrText>
      </w:r>
      <w:r>
        <w:fldChar w:fldCharType="separate"/>
      </w:r>
      <w:r>
        <w:rPr>
          <w:rStyle w:val="33"/>
          <w14:scene3d>
            <w14:lightRig w14:rig="threePt" w14:dir="t">
              <w14:rot w14:lat="0" w14:lon="0" w14:rev="0"/>
            </w14:lightRig>
          </w14:scene3d>
        </w:rPr>
        <w:t xml:space="preserve">6.4 </w:t>
      </w:r>
      <w:r>
        <w:rPr>
          <w:rStyle w:val="33"/>
        </w:rPr>
        <w:t xml:space="preserve"> 养老规划指导</w:t>
      </w:r>
      <w:r>
        <w:tab/>
      </w:r>
      <w:r>
        <w:fldChar w:fldCharType="begin"/>
      </w:r>
      <w:r>
        <w:instrText xml:space="preserve"> PAGEREF _Toc227677093 \h </w:instrText>
      </w:r>
      <w:r>
        <w:fldChar w:fldCharType="separate"/>
      </w:r>
      <w:r>
        <w:t>3</w:t>
      </w:r>
      <w:r>
        <w:fldChar w:fldCharType="end"/>
      </w:r>
      <w:r>
        <w:fldChar w:fldCharType="end"/>
      </w:r>
    </w:p>
    <w:p w14:paraId="413F587B">
      <w:pPr>
        <w:pStyle w:val="20"/>
        <w:tabs>
          <w:tab w:val="right" w:leader="dot" w:pos="9344"/>
        </w:tabs>
        <w:rPr>
          <w:rFonts w:asciiTheme="minorHAnsi" w:hAnsiTheme="minorHAnsi" w:eastAsiaTheme="minorEastAsia" w:cstheme="minorBidi"/>
          <w:szCs w:val="22"/>
        </w:rPr>
      </w:pPr>
      <w:r>
        <w:fldChar w:fldCharType="begin"/>
      </w:r>
      <w:r>
        <w:instrText xml:space="preserve"> HYPERLINK \l "_Toc227677094" </w:instrText>
      </w:r>
      <w:r>
        <w:fldChar w:fldCharType="separate"/>
      </w:r>
      <w:r>
        <w:rPr>
          <w:rStyle w:val="33"/>
        </w:rPr>
        <w:t>7  服务流程</w:t>
      </w:r>
      <w:r>
        <w:tab/>
      </w:r>
      <w:r>
        <w:fldChar w:fldCharType="begin"/>
      </w:r>
      <w:r>
        <w:instrText xml:space="preserve"> PAGEREF _Toc227677094 \h </w:instrText>
      </w:r>
      <w:r>
        <w:fldChar w:fldCharType="separate"/>
      </w:r>
      <w:r>
        <w:t>3</w:t>
      </w:r>
      <w:r>
        <w:fldChar w:fldCharType="end"/>
      </w:r>
      <w:r>
        <w:fldChar w:fldCharType="end"/>
      </w:r>
    </w:p>
    <w:p w14:paraId="363245B2">
      <w:pPr>
        <w:pStyle w:val="25"/>
        <w:rPr>
          <w:rFonts w:asciiTheme="minorHAnsi" w:hAnsiTheme="minorHAnsi" w:eastAsiaTheme="minorEastAsia" w:cstheme="minorBidi"/>
          <w:szCs w:val="22"/>
        </w:rPr>
      </w:pPr>
      <w:r>
        <w:fldChar w:fldCharType="begin"/>
      </w:r>
      <w:r>
        <w:instrText xml:space="preserve"> HYPERLINK \l "_Toc227677095" </w:instrText>
      </w:r>
      <w:r>
        <w:fldChar w:fldCharType="separate"/>
      </w:r>
      <w:r>
        <w:rPr>
          <w:rStyle w:val="33"/>
          <w14:scene3d>
            <w14:lightRig w14:rig="threePt" w14:dir="t">
              <w14:rot w14:lat="0" w14:lon="0" w14:rev="0"/>
            </w14:lightRig>
          </w14:scene3d>
        </w:rPr>
        <w:t xml:space="preserve">7.1 </w:t>
      </w:r>
      <w:r>
        <w:rPr>
          <w:rStyle w:val="33"/>
        </w:rPr>
        <w:t xml:space="preserve"> 需求调查</w:t>
      </w:r>
      <w:r>
        <w:tab/>
      </w:r>
      <w:r>
        <w:fldChar w:fldCharType="begin"/>
      </w:r>
      <w:r>
        <w:instrText xml:space="preserve"> PAGEREF _Toc227677095 \h </w:instrText>
      </w:r>
      <w:r>
        <w:fldChar w:fldCharType="separate"/>
      </w:r>
      <w:r>
        <w:t>3</w:t>
      </w:r>
      <w:r>
        <w:fldChar w:fldCharType="end"/>
      </w:r>
      <w:r>
        <w:fldChar w:fldCharType="end"/>
      </w:r>
    </w:p>
    <w:p w14:paraId="41A87D6E">
      <w:pPr>
        <w:pStyle w:val="25"/>
        <w:rPr>
          <w:rFonts w:asciiTheme="minorHAnsi" w:hAnsiTheme="minorHAnsi" w:eastAsiaTheme="minorEastAsia" w:cstheme="minorBidi"/>
          <w:szCs w:val="22"/>
        </w:rPr>
      </w:pPr>
      <w:r>
        <w:fldChar w:fldCharType="begin"/>
      </w:r>
      <w:r>
        <w:instrText xml:space="preserve"> HYPERLINK \l "_Toc227677096" </w:instrText>
      </w:r>
      <w:r>
        <w:fldChar w:fldCharType="separate"/>
      </w:r>
      <w:r>
        <w:rPr>
          <w:rStyle w:val="33"/>
          <w14:scene3d>
            <w14:lightRig w14:rig="threePt" w14:dir="t">
              <w14:rot w14:lat="0" w14:lon="0" w14:rev="0"/>
            </w14:lightRig>
          </w14:scene3d>
        </w:rPr>
        <w:t xml:space="preserve">7.2 </w:t>
      </w:r>
      <w:r>
        <w:rPr>
          <w:rStyle w:val="33"/>
        </w:rPr>
        <w:t xml:space="preserve"> 专业评估</w:t>
      </w:r>
      <w:r>
        <w:tab/>
      </w:r>
      <w:r>
        <w:fldChar w:fldCharType="begin"/>
      </w:r>
      <w:r>
        <w:instrText xml:space="preserve"> PAGEREF _Toc227677096 \h </w:instrText>
      </w:r>
      <w:r>
        <w:fldChar w:fldCharType="separate"/>
      </w:r>
      <w:r>
        <w:t>3</w:t>
      </w:r>
      <w:r>
        <w:fldChar w:fldCharType="end"/>
      </w:r>
      <w:r>
        <w:fldChar w:fldCharType="end"/>
      </w:r>
    </w:p>
    <w:p w14:paraId="77E0AE8A">
      <w:pPr>
        <w:pStyle w:val="25"/>
        <w:rPr>
          <w:rFonts w:asciiTheme="minorHAnsi" w:hAnsiTheme="minorHAnsi" w:eastAsiaTheme="minorEastAsia" w:cstheme="minorBidi"/>
          <w:szCs w:val="22"/>
        </w:rPr>
      </w:pPr>
      <w:r>
        <w:fldChar w:fldCharType="begin"/>
      </w:r>
      <w:r>
        <w:instrText xml:space="preserve"> HYPERLINK \l "_Toc227677097" </w:instrText>
      </w:r>
      <w:r>
        <w:fldChar w:fldCharType="separate"/>
      </w:r>
      <w:r>
        <w:rPr>
          <w:rStyle w:val="33"/>
          <w14:scene3d>
            <w14:lightRig w14:rig="threePt" w14:dir="t">
              <w14:rot w14:lat="0" w14:lon="0" w14:rev="0"/>
            </w14:lightRig>
          </w14:scene3d>
        </w:rPr>
        <w:t xml:space="preserve">7.3 </w:t>
      </w:r>
      <w:r>
        <w:rPr>
          <w:rStyle w:val="33"/>
        </w:rPr>
        <w:t xml:space="preserve"> 服务方案设计</w:t>
      </w:r>
      <w:r>
        <w:tab/>
      </w:r>
      <w:r>
        <w:fldChar w:fldCharType="begin"/>
      </w:r>
      <w:r>
        <w:instrText xml:space="preserve"> PAGEREF _Toc227677097 \h </w:instrText>
      </w:r>
      <w:r>
        <w:fldChar w:fldCharType="separate"/>
      </w:r>
      <w:r>
        <w:t>3</w:t>
      </w:r>
      <w:r>
        <w:fldChar w:fldCharType="end"/>
      </w:r>
      <w:r>
        <w:fldChar w:fldCharType="end"/>
      </w:r>
    </w:p>
    <w:p w14:paraId="0194CC36">
      <w:pPr>
        <w:pStyle w:val="25"/>
        <w:rPr>
          <w:rFonts w:asciiTheme="minorHAnsi" w:hAnsiTheme="minorHAnsi" w:eastAsiaTheme="minorEastAsia" w:cstheme="minorBidi"/>
          <w:szCs w:val="22"/>
        </w:rPr>
      </w:pPr>
      <w:r>
        <w:fldChar w:fldCharType="begin"/>
      </w:r>
      <w:r>
        <w:instrText xml:space="preserve"> HYPERLINK \l "_Toc227677098" </w:instrText>
      </w:r>
      <w:r>
        <w:fldChar w:fldCharType="separate"/>
      </w:r>
      <w:r>
        <w:rPr>
          <w:rStyle w:val="33"/>
          <w14:scene3d>
            <w14:lightRig w14:rig="threePt" w14:dir="t">
              <w14:rot w14:lat="0" w14:lon="0" w14:rev="0"/>
            </w14:lightRig>
          </w14:scene3d>
        </w:rPr>
        <w:t xml:space="preserve">7.4 </w:t>
      </w:r>
      <w:r>
        <w:rPr>
          <w:rStyle w:val="33"/>
        </w:rPr>
        <w:t xml:space="preserve"> 服务准备</w:t>
      </w:r>
      <w:r>
        <w:tab/>
      </w:r>
      <w:r>
        <w:fldChar w:fldCharType="begin"/>
      </w:r>
      <w:r>
        <w:instrText xml:space="preserve"> PAGEREF _Toc227677098 \h </w:instrText>
      </w:r>
      <w:r>
        <w:fldChar w:fldCharType="separate"/>
      </w:r>
      <w:r>
        <w:t>3</w:t>
      </w:r>
      <w:r>
        <w:fldChar w:fldCharType="end"/>
      </w:r>
      <w:r>
        <w:fldChar w:fldCharType="end"/>
      </w:r>
    </w:p>
    <w:p w14:paraId="446AF2A2">
      <w:pPr>
        <w:pStyle w:val="25"/>
        <w:rPr>
          <w:rFonts w:asciiTheme="minorHAnsi" w:hAnsiTheme="minorHAnsi" w:eastAsiaTheme="minorEastAsia" w:cstheme="minorBidi"/>
          <w:szCs w:val="22"/>
        </w:rPr>
      </w:pPr>
      <w:r>
        <w:fldChar w:fldCharType="begin"/>
      </w:r>
      <w:r>
        <w:instrText xml:space="preserve"> HYPERLINK \l "_Toc227677099" </w:instrText>
      </w:r>
      <w:r>
        <w:fldChar w:fldCharType="separate"/>
      </w:r>
      <w:r>
        <w:rPr>
          <w:rStyle w:val="33"/>
          <w14:scene3d>
            <w14:lightRig w14:rig="threePt" w14:dir="t">
              <w14:rot w14:lat="0" w14:lon="0" w14:rev="0"/>
            </w14:lightRig>
          </w14:scene3d>
        </w:rPr>
        <w:t xml:space="preserve">7.5 </w:t>
      </w:r>
      <w:r>
        <w:rPr>
          <w:rStyle w:val="33"/>
        </w:rPr>
        <w:t xml:space="preserve"> 服务实施</w:t>
      </w:r>
      <w:r>
        <w:tab/>
      </w:r>
      <w:r>
        <w:fldChar w:fldCharType="begin"/>
      </w:r>
      <w:r>
        <w:instrText xml:space="preserve"> PAGEREF _Toc227677099 \h </w:instrText>
      </w:r>
      <w:r>
        <w:fldChar w:fldCharType="separate"/>
      </w:r>
      <w:r>
        <w:t>3</w:t>
      </w:r>
      <w:r>
        <w:fldChar w:fldCharType="end"/>
      </w:r>
      <w:r>
        <w:fldChar w:fldCharType="end"/>
      </w:r>
    </w:p>
    <w:p w14:paraId="55EB0179">
      <w:pPr>
        <w:pStyle w:val="25"/>
        <w:rPr>
          <w:rFonts w:asciiTheme="minorHAnsi" w:hAnsiTheme="minorHAnsi" w:eastAsiaTheme="minorEastAsia" w:cstheme="minorBidi"/>
          <w:szCs w:val="22"/>
        </w:rPr>
      </w:pPr>
      <w:r>
        <w:fldChar w:fldCharType="begin"/>
      </w:r>
      <w:r>
        <w:instrText xml:space="preserve"> HYPERLINK \l "_Toc227677100" </w:instrText>
      </w:r>
      <w:r>
        <w:fldChar w:fldCharType="separate"/>
      </w:r>
      <w:r>
        <w:rPr>
          <w:rStyle w:val="33"/>
          <w14:scene3d>
            <w14:lightRig w14:rig="threePt" w14:dir="t">
              <w14:rot w14:lat="0" w14:lon="0" w14:rev="0"/>
            </w14:lightRig>
          </w14:scene3d>
        </w:rPr>
        <w:t xml:space="preserve">7.6 </w:t>
      </w:r>
      <w:r>
        <w:rPr>
          <w:rStyle w:val="33"/>
        </w:rPr>
        <w:t xml:space="preserve"> 服务结束</w:t>
      </w:r>
      <w:r>
        <w:tab/>
      </w:r>
      <w:r>
        <w:fldChar w:fldCharType="begin"/>
      </w:r>
      <w:r>
        <w:instrText xml:space="preserve"> PAGEREF _Toc227677100 \h </w:instrText>
      </w:r>
      <w:r>
        <w:fldChar w:fldCharType="separate"/>
      </w:r>
      <w:r>
        <w:t>3</w:t>
      </w:r>
      <w:r>
        <w:fldChar w:fldCharType="end"/>
      </w:r>
      <w:r>
        <w:fldChar w:fldCharType="end"/>
      </w:r>
    </w:p>
    <w:p w14:paraId="33A47558">
      <w:pPr>
        <w:pStyle w:val="20"/>
        <w:tabs>
          <w:tab w:val="right" w:leader="dot" w:pos="9344"/>
        </w:tabs>
        <w:rPr>
          <w:rFonts w:asciiTheme="minorHAnsi" w:hAnsiTheme="minorHAnsi" w:eastAsiaTheme="minorEastAsia" w:cstheme="minorBidi"/>
          <w:szCs w:val="22"/>
        </w:rPr>
      </w:pPr>
      <w:r>
        <w:fldChar w:fldCharType="begin"/>
      </w:r>
      <w:r>
        <w:instrText xml:space="preserve"> HYPERLINK \l "_Toc227677101" </w:instrText>
      </w:r>
      <w:r>
        <w:fldChar w:fldCharType="separate"/>
      </w:r>
      <w:r>
        <w:rPr>
          <w:rStyle w:val="33"/>
        </w:rPr>
        <w:t>8  服务评价与改进</w:t>
      </w:r>
      <w:r>
        <w:tab/>
      </w:r>
      <w:r>
        <w:fldChar w:fldCharType="begin"/>
      </w:r>
      <w:r>
        <w:instrText xml:space="preserve"> PAGEREF _Toc227677101 \h </w:instrText>
      </w:r>
      <w:r>
        <w:fldChar w:fldCharType="separate"/>
      </w:r>
      <w:r>
        <w:t>3</w:t>
      </w:r>
      <w:r>
        <w:fldChar w:fldCharType="end"/>
      </w:r>
      <w:r>
        <w:fldChar w:fldCharType="end"/>
      </w:r>
    </w:p>
    <w:p w14:paraId="47368A82">
      <w:pPr>
        <w:pStyle w:val="20"/>
        <w:tabs>
          <w:tab w:val="right" w:leader="dot" w:pos="9344"/>
        </w:tabs>
        <w:rPr>
          <w:rFonts w:asciiTheme="minorHAnsi" w:hAnsiTheme="minorHAnsi" w:eastAsiaTheme="minorEastAsia" w:cstheme="minorBidi"/>
          <w:szCs w:val="22"/>
        </w:rPr>
      </w:pPr>
      <w:r>
        <w:fldChar w:fldCharType="begin"/>
      </w:r>
      <w:r>
        <w:instrText xml:space="preserve"> HYPERLINK \l "_Toc227677102" </w:instrText>
      </w:r>
      <w:r>
        <w:fldChar w:fldCharType="separate"/>
      </w:r>
      <w:r>
        <w:rPr>
          <w:rStyle w:val="33"/>
        </w:rPr>
        <w:t>参考文献</w:t>
      </w:r>
      <w:r>
        <w:tab/>
      </w:r>
      <w:r>
        <w:fldChar w:fldCharType="begin"/>
      </w:r>
      <w:r>
        <w:instrText xml:space="preserve"> PAGEREF _Toc227677102 \h </w:instrText>
      </w:r>
      <w:r>
        <w:fldChar w:fldCharType="separate"/>
      </w:r>
      <w:r>
        <w:t>5</w:t>
      </w:r>
      <w:r>
        <w:fldChar w:fldCharType="end"/>
      </w:r>
      <w:r>
        <w:fldChar w:fldCharType="end"/>
      </w:r>
    </w:p>
    <w:p w14:paraId="3C710CC0">
      <w:pPr>
        <w:pStyle w:val="93"/>
        <w:spacing w:after="360"/>
        <w:sectPr>
          <w:headerReference r:id="rId11" w:type="default"/>
          <w:footerReference r:id="rId13" w:type="default"/>
          <w:headerReference r:id="rId12" w:type="even"/>
          <w:pgSz w:w="11906" w:h="16838"/>
          <w:pgMar w:top="1928" w:right="1134" w:bottom="1134" w:left="1134" w:header="1418" w:footer="1134" w:gutter="284"/>
          <w:pgNumType w:fmt="upperRoman" w:start="1"/>
          <w:cols w:space="425" w:num="1"/>
          <w:formProt w:val="0"/>
          <w:docGrid w:linePitch="312" w:charSpace="0"/>
        </w:sectPr>
      </w:pPr>
      <w:r>
        <w:fldChar w:fldCharType="end"/>
      </w:r>
    </w:p>
    <w:bookmarkEnd w:id="22"/>
    <w:p w14:paraId="2D09518E">
      <w:pPr>
        <w:pStyle w:val="91"/>
        <w:spacing w:before="900" w:after="360"/>
      </w:pPr>
      <w:bookmarkStart w:id="27" w:name="_Toc227677078"/>
      <w:bookmarkStart w:id="28" w:name="BookMark2"/>
      <w:r>
        <w:rPr>
          <w:spacing w:val="320"/>
        </w:rPr>
        <w:t>前</w:t>
      </w:r>
      <w:r>
        <w:t>言</w:t>
      </w:r>
      <w:bookmarkEnd w:id="23"/>
      <w:bookmarkEnd w:id="24"/>
      <w:bookmarkEnd w:id="25"/>
      <w:bookmarkEnd w:id="26"/>
      <w:bookmarkEnd w:id="27"/>
    </w:p>
    <w:p w14:paraId="598A850F">
      <w:pPr>
        <w:pStyle w:val="58"/>
        <w:ind w:firstLine="420"/>
      </w:pPr>
      <w:r>
        <w:rPr>
          <w:rFonts w:hint="eastAsia"/>
        </w:rPr>
        <w:t>本文件按照GB/T 1.1—2020《标准化工作导则  第1部分：标准化文件的结构和起草规则》的规定起草。</w:t>
      </w:r>
    </w:p>
    <w:p w14:paraId="321F6D70">
      <w:pPr>
        <w:pStyle w:val="58"/>
        <w:ind w:firstLine="420"/>
      </w:pPr>
      <w:r>
        <w:rPr>
          <w:rFonts w:hint="eastAsia"/>
        </w:rPr>
        <w:t>请注意本文件的某些内容可能涉及专利。本文件的发布机构不承担识别专利的责任。</w:t>
      </w:r>
    </w:p>
    <w:p w14:paraId="7AB6251F">
      <w:pPr>
        <w:pStyle w:val="58"/>
        <w:ind w:firstLine="420"/>
      </w:pPr>
      <w:r>
        <w:rPr>
          <w:rFonts w:hint="eastAsia"/>
        </w:rPr>
        <w:t>本文件由中华人民共和国民政部提出。</w:t>
      </w:r>
    </w:p>
    <w:p w14:paraId="38BB0262">
      <w:pPr>
        <w:pStyle w:val="58"/>
        <w:ind w:firstLine="420"/>
      </w:pPr>
      <w:r>
        <w:rPr>
          <w:rFonts w:hint="eastAsia"/>
        </w:rPr>
        <w:t>本文件由全国社会福利服务标准化技术委员会（SAC/TC 315）归口。</w:t>
      </w:r>
    </w:p>
    <w:p w14:paraId="795747A2">
      <w:pPr>
        <w:pStyle w:val="58"/>
        <w:ind w:firstLine="420"/>
      </w:pPr>
      <w:r>
        <w:rPr>
          <w:rFonts w:hint="eastAsia"/>
        </w:rPr>
        <w:t>本文件起草单位：绍兴市民政局、民政部社会福利中心、绍兴市福利彩票发行中心等。</w:t>
      </w:r>
    </w:p>
    <w:p w14:paraId="2464107B">
      <w:pPr>
        <w:pStyle w:val="58"/>
        <w:ind w:firstLine="420"/>
      </w:pPr>
      <w:r>
        <w:rPr>
          <w:rFonts w:hint="eastAsia"/>
        </w:rPr>
        <w:t>本文件主要起草人：略。</w:t>
      </w:r>
    </w:p>
    <w:p w14:paraId="2DD917A0">
      <w:pPr>
        <w:pStyle w:val="58"/>
        <w:ind w:firstLine="420"/>
        <w:sectPr>
          <w:pgSz w:w="11906" w:h="16838"/>
          <w:pgMar w:top="1928" w:right="1134" w:bottom="1134" w:left="1134" w:header="1418" w:footer="1134" w:gutter="284"/>
          <w:pgNumType w:fmt="upperRoman"/>
          <w:cols w:space="425" w:num="1"/>
          <w:formProt w:val="0"/>
          <w:docGrid w:linePitch="312" w:charSpace="0"/>
        </w:sectPr>
      </w:pPr>
    </w:p>
    <w:bookmarkEnd w:id="28"/>
    <w:p w14:paraId="7C6C1FE6">
      <w:pPr>
        <w:pStyle w:val="91"/>
        <w:spacing w:after="360"/>
      </w:pPr>
      <w:bookmarkStart w:id="29" w:name="_Toc227677079"/>
      <w:bookmarkStart w:id="30" w:name="_Toc218438355"/>
      <w:bookmarkStart w:id="31" w:name="_Toc227676964"/>
      <w:bookmarkStart w:id="32" w:name="BookMark3"/>
      <w:r>
        <w:rPr>
          <w:rFonts w:hint="eastAsia"/>
          <w:spacing w:val="320"/>
        </w:rPr>
        <w:t>引</w:t>
      </w:r>
      <w:r>
        <w:t>言</w:t>
      </w:r>
      <w:bookmarkEnd w:id="29"/>
      <w:bookmarkEnd w:id="30"/>
      <w:bookmarkEnd w:id="31"/>
    </w:p>
    <w:p w14:paraId="5B10C565">
      <w:pPr>
        <w:pStyle w:val="58"/>
        <w:ind w:firstLine="420"/>
      </w:pPr>
      <w:r>
        <w:rPr>
          <w:rFonts w:hint="eastAsia"/>
        </w:rPr>
        <w:t>养老顾问服务是利用各类社会服务设施、机构和人员等资源，为老年人寻找养老服务提供便利、指导和支撑的便民服务。该项服务是对我国人口老龄化趋势与养老服务需求增长的积极回应，旨在解决养老服务供需不适配等问题，有效降低老年人获取养老产品与服务的成本，提升资源配置效率，助力改善老年人生活质量。</w:t>
      </w:r>
    </w:p>
    <w:p w14:paraId="2D71A3DC">
      <w:pPr>
        <w:pStyle w:val="58"/>
        <w:ind w:firstLine="420"/>
        <w:sectPr>
          <w:pgSz w:w="11906" w:h="16838"/>
          <w:pgMar w:top="1928" w:right="1134" w:bottom="1134" w:left="1134" w:header="1418" w:footer="1134" w:gutter="284"/>
          <w:pgNumType w:fmt="upperRoman"/>
          <w:cols w:space="425" w:num="1"/>
          <w:formProt w:val="0"/>
          <w:docGrid w:linePitch="312" w:charSpace="0"/>
        </w:sectPr>
      </w:pPr>
      <w:r>
        <w:rPr>
          <w:rFonts w:hint="eastAsia"/>
        </w:rPr>
        <w:t>开展养老顾问服务是贯彻落实《中共中央</w:t>
      </w:r>
      <w:r>
        <w:t> </w:t>
      </w:r>
      <w:r>
        <w:rPr>
          <w:rFonts w:hint="eastAsia"/>
        </w:rPr>
        <w:t>国务院关于深化养老服务改革发展的意见》中“探索开展‘养老顾问’服务，提供专业咨询、委托代办等助老项目”要求的具体举措。为推进该项服务的规范化与专业化发展，本文件在总结各地实践经验的基础上，明确了养老顾问服务的基本原则、服务人员、服务内容、服务流程、服务评价与改进等内容，为相关服务的开展提供统一、规范、可操作的工作指引。</w:t>
      </w:r>
    </w:p>
    <w:bookmarkEnd w:id="32"/>
    <w:p w14:paraId="7BA80589">
      <w:pPr>
        <w:spacing w:line="20" w:lineRule="exact"/>
        <w:jc w:val="center"/>
        <w:rPr>
          <w:rFonts w:ascii="黑体" w:hAnsi="黑体" w:eastAsia="黑体"/>
          <w:sz w:val="32"/>
          <w:szCs w:val="32"/>
        </w:rPr>
      </w:pPr>
      <w:bookmarkStart w:id="33" w:name="BookMark4"/>
    </w:p>
    <w:p w14:paraId="77E95812">
      <w:pPr>
        <w:spacing w:line="20" w:lineRule="exact"/>
        <w:jc w:val="center"/>
        <w:rPr>
          <w:rFonts w:ascii="黑体" w:hAnsi="黑体" w:eastAsia="黑体"/>
          <w:sz w:val="32"/>
          <w:szCs w:val="32"/>
        </w:rPr>
      </w:pPr>
    </w:p>
    <w:sdt>
      <w:sdtPr>
        <w:tag w:val="NEW_STAND_NAME"/>
        <w:id w:val="595910757"/>
        <w:lock w:val="sdtLocked"/>
        <w:placeholder>
          <w:docPart w:val="AE931CA5D0ED4742A811C45027968B4B"/>
        </w:placeholder>
      </w:sdtPr>
      <w:sdtContent>
        <w:p w14:paraId="4DE49BC1">
          <w:pPr>
            <w:pStyle w:val="179"/>
            <w:spacing w:before="240" w:beforeLines="100" w:after="528" w:afterLines="220"/>
          </w:pPr>
          <w:bookmarkStart w:id="34" w:name="NEW_STAND_NAME"/>
          <w:r>
            <w:rPr>
              <w:rFonts w:hint="eastAsia"/>
            </w:rPr>
            <w:t>养老顾问服务指南</w:t>
          </w:r>
        </w:p>
      </w:sdtContent>
    </w:sdt>
    <w:bookmarkEnd w:id="34"/>
    <w:p w14:paraId="563826A2">
      <w:pPr>
        <w:pStyle w:val="106"/>
        <w:spacing w:before="240" w:after="240"/>
      </w:pPr>
      <w:bookmarkStart w:id="35" w:name="_Toc17233325"/>
      <w:bookmarkStart w:id="36" w:name="_Toc195541827"/>
      <w:bookmarkStart w:id="37" w:name="_Toc26986530"/>
      <w:bookmarkStart w:id="38" w:name="_Toc97195091"/>
      <w:bookmarkStart w:id="39" w:name="_Toc26648465"/>
      <w:bookmarkStart w:id="40" w:name="_Toc24884211"/>
      <w:bookmarkStart w:id="41" w:name="_Toc195539198"/>
      <w:bookmarkStart w:id="42" w:name="_Toc17233333"/>
      <w:bookmarkStart w:id="43" w:name="_Toc227677080"/>
      <w:bookmarkStart w:id="44" w:name="_Toc227676965"/>
      <w:bookmarkStart w:id="45" w:name="_Toc218438356"/>
      <w:bookmarkStart w:id="46" w:name="_Toc26718930"/>
      <w:bookmarkStart w:id="47" w:name="_Toc26986771"/>
      <w:bookmarkStart w:id="48" w:name="_Toc24884218"/>
      <w:r>
        <w:rPr>
          <w:rFonts w:hint="eastAsia"/>
        </w:rPr>
        <w:t>范围</w:t>
      </w:r>
      <w:bookmarkEnd w:id="35"/>
      <w:bookmarkEnd w:id="36"/>
      <w:bookmarkEnd w:id="37"/>
      <w:bookmarkEnd w:id="38"/>
      <w:bookmarkEnd w:id="39"/>
      <w:bookmarkEnd w:id="40"/>
      <w:bookmarkEnd w:id="41"/>
      <w:bookmarkEnd w:id="42"/>
      <w:bookmarkEnd w:id="43"/>
      <w:bookmarkEnd w:id="44"/>
      <w:bookmarkEnd w:id="45"/>
      <w:bookmarkEnd w:id="46"/>
      <w:bookmarkEnd w:id="47"/>
      <w:bookmarkEnd w:id="48"/>
    </w:p>
    <w:p w14:paraId="432F07CB">
      <w:pPr>
        <w:pStyle w:val="58"/>
        <w:ind w:firstLine="420"/>
      </w:pPr>
      <w:bookmarkStart w:id="49" w:name="_Toc24884219"/>
      <w:bookmarkStart w:id="50" w:name="_Toc24884212"/>
      <w:bookmarkStart w:id="51" w:name="_Toc17233326"/>
      <w:bookmarkStart w:id="52" w:name="_Toc17233334"/>
      <w:bookmarkStart w:id="53" w:name="_Toc26648466"/>
      <w:r>
        <w:rPr>
          <w:rFonts w:hint="eastAsia"/>
        </w:rPr>
        <w:t>本文件确立了养老顾问服务</w:t>
      </w:r>
      <w:bookmarkStart w:id="54" w:name="_Hlk218428391"/>
      <w:r>
        <w:rPr>
          <w:rFonts w:hint="eastAsia"/>
        </w:rPr>
        <w:t>的基本原则，提供了服务人员、服务内容、服务流程</w:t>
      </w:r>
      <w:bookmarkEnd w:id="54"/>
      <w:r>
        <w:rPr>
          <w:rFonts w:hint="eastAsia"/>
        </w:rPr>
        <w:t>、服务评价与改进等方面的指导与信息。</w:t>
      </w:r>
    </w:p>
    <w:p w14:paraId="7E4AC2A5">
      <w:pPr>
        <w:pStyle w:val="58"/>
        <w:ind w:firstLine="420"/>
      </w:pPr>
      <w:r>
        <w:rPr>
          <w:rFonts w:hint="eastAsia"/>
        </w:rPr>
        <w:t>本文件适用于为有需求的老年人及其家属开展养老顾问服务。</w:t>
      </w:r>
    </w:p>
    <w:p w14:paraId="151A3439">
      <w:pPr>
        <w:pStyle w:val="106"/>
        <w:spacing w:before="240" w:after="240"/>
      </w:pPr>
      <w:bookmarkStart w:id="55" w:name="_Toc26986772"/>
      <w:bookmarkStart w:id="56" w:name="_Toc195539199"/>
      <w:bookmarkStart w:id="57" w:name="_Toc97195092"/>
      <w:bookmarkStart w:id="58" w:name="_Toc195541828"/>
      <w:bookmarkStart w:id="59" w:name="_Toc218438357"/>
      <w:bookmarkStart w:id="60" w:name="_Toc26986531"/>
      <w:bookmarkStart w:id="61" w:name="_Toc227676966"/>
      <w:bookmarkStart w:id="62" w:name="_Toc26718931"/>
      <w:bookmarkStart w:id="63" w:name="_Toc227677081"/>
      <w:r>
        <w:rPr>
          <w:rFonts w:hint="eastAsia"/>
        </w:rPr>
        <w:t>规范性引用文件</w:t>
      </w:r>
      <w:bookmarkEnd w:id="49"/>
      <w:bookmarkEnd w:id="50"/>
      <w:bookmarkEnd w:id="51"/>
      <w:bookmarkEnd w:id="52"/>
      <w:bookmarkEnd w:id="53"/>
      <w:bookmarkEnd w:id="55"/>
      <w:bookmarkEnd w:id="56"/>
      <w:bookmarkEnd w:id="57"/>
      <w:bookmarkEnd w:id="58"/>
      <w:bookmarkEnd w:id="59"/>
      <w:bookmarkEnd w:id="60"/>
      <w:bookmarkEnd w:id="61"/>
      <w:bookmarkEnd w:id="62"/>
      <w:bookmarkEnd w:id="63"/>
    </w:p>
    <w:sdt>
      <w:sdtPr>
        <w:rPr>
          <w:rFonts w:hint="eastAsia"/>
        </w:rPr>
        <w:id w:val="715848253"/>
        <w:placeholder>
          <w:docPart w:val="6F2B13E42F924E7F822CF41BAA017B14"/>
        </w:placeholder>
        <w:dropDownList>
          <w:listItem w:displayText="下列文件中的内容通过文中的规范性引用而构成本文件必不可少的条款。其中，注日期的引用文件，仅该日期对应的版本适用于本文件；不注日期的引用文件，其最新版本（包括所有的修改单）适用于本文件。" w:value="下列文件中的内容通过文中的规范性引用而构成本文件必不可少的条款。其中，注日期的引用文件，仅该日期对应的版本适用于本文件；不注日期的引用文件，其最新版本（包括所有的修改单）适用于本文件。"/>
          <w:listItem w:displayText="本文件没有规范性引用文件。" w:value="本文件没有规范性引用文件。"/>
        </w:dropDownList>
      </w:sdtPr>
      <w:sdtEndPr>
        <w:rPr>
          <w:rFonts w:hint="eastAsia"/>
        </w:rPr>
      </w:sdtEndPr>
      <w:sdtContent>
        <w:p w14:paraId="295220FC">
          <w:pPr>
            <w:pStyle w:val="58"/>
            <w:ind w:firstLine="420"/>
          </w:pPr>
          <w:r>
            <w:rPr>
              <w:rFonts w:hint="eastAsia"/>
            </w:rPr>
            <w:t>本文件没有规范性引用文件。</w:t>
          </w:r>
        </w:p>
      </w:sdtContent>
    </w:sdt>
    <w:p w14:paraId="72387886">
      <w:pPr>
        <w:pStyle w:val="106"/>
        <w:spacing w:before="240" w:after="240"/>
      </w:pPr>
      <w:bookmarkStart w:id="64" w:name="_Toc227677082"/>
      <w:bookmarkStart w:id="65" w:name="_Toc218438358"/>
      <w:bookmarkStart w:id="66" w:name="_Toc195539200"/>
      <w:bookmarkStart w:id="67" w:name="_Toc227676967"/>
      <w:bookmarkStart w:id="68" w:name="_Toc195541829"/>
      <w:bookmarkStart w:id="69" w:name="_Toc97195093"/>
      <w:r>
        <w:rPr>
          <w:rFonts w:hint="eastAsia"/>
          <w:szCs w:val="21"/>
        </w:rPr>
        <w:t>术语和定义</w:t>
      </w:r>
      <w:bookmarkEnd w:id="64"/>
      <w:bookmarkEnd w:id="65"/>
      <w:bookmarkEnd w:id="66"/>
      <w:bookmarkEnd w:id="67"/>
      <w:bookmarkEnd w:id="68"/>
      <w:bookmarkEnd w:id="69"/>
    </w:p>
    <w:sdt>
      <w:sdtPr>
        <w:id w:val="-1"/>
        <w:placeholder>
          <w:docPart w:val="05373003E9984AD6A2D9C89C406BBF9C"/>
        </w:placeholder>
        <w:comboBox>
          <w:listItem w:displayText="请选择适当的引导语" w:value="请选择适当的引导语"/>
          <w:listItem w:displayText="下列术语和定义适用于本文件。" w:value="下列术语和定义适用于本文件。"/>
          <w:listItem w:displayText="……界定的术语和定义适用于本文件。" w:value="……界定的术语和定义适用于本文件。"/>
          <w:listItem w:displayText="……界定的以及下列术语和定义适用于本文件。" w:value="……界定的以及下列术语和定义适用于本文件。"/>
          <w:listItem w:displayText="本文件没有需要界定的术语和定义。" w:value="本文件没有需要界定的术语和定义。"/>
        </w:comboBox>
      </w:sdtPr>
      <w:sdtContent>
        <w:p w14:paraId="7B749B45">
          <w:pPr>
            <w:pStyle w:val="58"/>
            <w:ind w:firstLine="420"/>
          </w:pPr>
          <w:bookmarkStart w:id="70" w:name="_Toc26986532"/>
          <w:bookmarkEnd w:id="70"/>
          <w:r>
            <w:t>下列术语和定义适用于本文件。</w:t>
          </w:r>
        </w:p>
      </w:sdtContent>
    </w:sdt>
    <w:p w14:paraId="4375AA2A">
      <w:pPr>
        <w:pStyle w:val="225"/>
        <w:ind w:left="420" w:hanging="420" w:hangingChars="200"/>
        <w:rPr>
          <w:rFonts w:ascii="黑体" w:hAnsi="黑体" w:eastAsia="黑体"/>
        </w:rPr>
      </w:pPr>
      <w:r>
        <w:rPr>
          <w:rFonts w:ascii="黑体" w:hAnsi="黑体" w:eastAsia="黑体"/>
        </w:rPr>
        <w:br w:type="textWrapping"/>
      </w:r>
      <w:r>
        <w:rPr>
          <w:rFonts w:hint="eastAsia" w:ascii="黑体" w:hAnsi="黑体" w:eastAsia="黑体"/>
        </w:rPr>
        <w:t>养老顾问服务 senior care manager services</w:t>
      </w:r>
    </w:p>
    <w:p w14:paraId="140DF017">
      <w:pPr>
        <w:pStyle w:val="58"/>
        <w:ind w:firstLine="420"/>
      </w:pPr>
      <w:r>
        <w:rPr>
          <w:rFonts w:hint="eastAsia"/>
        </w:rPr>
        <w:t>利用各类养老服务设施、机构和人员等资源，为老年人寻找养老服务提供便利、指导和支撑的便民服务。</w:t>
      </w:r>
    </w:p>
    <w:p w14:paraId="75C06C3B">
      <w:pPr>
        <w:pStyle w:val="106"/>
        <w:spacing w:before="240" w:after="240"/>
      </w:pPr>
      <w:bookmarkStart w:id="71" w:name="_Toc195541830"/>
      <w:bookmarkStart w:id="72" w:name="_Toc218438359"/>
      <w:bookmarkStart w:id="73" w:name="_Toc195539201"/>
      <w:bookmarkStart w:id="74" w:name="_Toc195282584"/>
      <w:bookmarkStart w:id="75" w:name="_Toc227677083"/>
      <w:bookmarkStart w:id="76" w:name="_Toc227676968"/>
      <w:r>
        <w:rPr>
          <w:rFonts w:hint="eastAsia"/>
        </w:rPr>
        <w:t>基本原则</w:t>
      </w:r>
      <w:bookmarkEnd w:id="71"/>
      <w:bookmarkEnd w:id="72"/>
      <w:bookmarkEnd w:id="73"/>
      <w:bookmarkEnd w:id="74"/>
      <w:bookmarkEnd w:id="75"/>
      <w:bookmarkEnd w:id="76"/>
    </w:p>
    <w:p w14:paraId="72051761">
      <w:pPr>
        <w:pStyle w:val="107"/>
        <w:spacing w:before="120" w:after="120"/>
      </w:pPr>
      <w:bookmarkStart w:id="77" w:name="_Toc227677084"/>
      <w:bookmarkStart w:id="78" w:name="_Toc195539202"/>
      <w:bookmarkStart w:id="79" w:name="_Toc218438360"/>
      <w:bookmarkStart w:id="80" w:name="_Toc195282585"/>
      <w:bookmarkStart w:id="81" w:name="_Toc195541831"/>
      <w:bookmarkStart w:id="82" w:name="_Toc227676969"/>
      <w:r>
        <w:rPr>
          <w:rFonts w:hint="eastAsia"/>
        </w:rPr>
        <w:t>以人为本</w:t>
      </w:r>
      <w:bookmarkEnd w:id="77"/>
      <w:bookmarkEnd w:id="78"/>
      <w:bookmarkEnd w:id="79"/>
      <w:bookmarkEnd w:id="80"/>
      <w:bookmarkEnd w:id="81"/>
      <w:bookmarkEnd w:id="82"/>
    </w:p>
    <w:p w14:paraId="485EDF7F">
      <w:pPr>
        <w:pStyle w:val="58"/>
        <w:ind w:firstLine="420"/>
      </w:pPr>
      <w:r>
        <w:rPr>
          <w:rFonts w:hint="eastAsia"/>
        </w:rPr>
        <w:t>在尊重老年人意愿的基础上开展服务，结合老年人实际需求及身体状况，提供多样化、有针对性的服务。</w:t>
      </w:r>
    </w:p>
    <w:p w14:paraId="7AB0DD54">
      <w:pPr>
        <w:pStyle w:val="107"/>
        <w:spacing w:before="120" w:after="120"/>
      </w:pPr>
      <w:bookmarkStart w:id="83" w:name="_Toc195541832"/>
      <w:bookmarkStart w:id="84" w:name="_Toc227676970"/>
      <w:bookmarkStart w:id="85" w:name="_Toc195539203"/>
      <w:bookmarkStart w:id="86" w:name="_Toc218438361"/>
      <w:bookmarkStart w:id="87" w:name="_Toc195282586"/>
      <w:bookmarkStart w:id="88" w:name="_Toc227677085"/>
      <w:r>
        <w:rPr>
          <w:rFonts w:hint="eastAsia"/>
        </w:rPr>
        <w:t>公平公正</w:t>
      </w:r>
      <w:bookmarkEnd w:id="83"/>
      <w:bookmarkEnd w:id="84"/>
      <w:bookmarkEnd w:id="85"/>
      <w:bookmarkEnd w:id="86"/>
      <w:bookmarkEnd w:id="87"/>
      <w:bookmarkEnd w:id="88"/>
    </w:p>
    <w:p w14:paraId="6E27E9AE">
      <w:pPr>
        <w:pStyle w:val="58"/>
        <w:ind w:firstLine="420"/>
      </w:pPr>
      <w:r>
        <w:rPr>
          <w:rFonts w:hint="eastAsia"/>
        </w:rPr>
        <w:t>确保服务无歧视，在服务对接与资源匹配过程中，坚持透明、公平、合理，维护每一位老年人平等获取服务的权利。</w:t>
      </w:r>
    </w:p>
    <w:p w14:paraId="0C3CB652">
      <w:pPr>
        <w:pStyle w:val="107"/>
        <w:spacing w:before="120" w:after="120"/>
      </w:pPr>
      <w:bookmarkStart w:id="89" w:name="_Toc195282587"/>
      <w:bookmarkStart w:id="90" w:name="_Toc218438362"/>
      <w:bookmarkStart w:id="91" w:name="_Toc195539204"/>
      <w:bookmarkStart w:id="92" w:name="_Toc195541833"/>
      <w:bookmarkStart w:id="93" w:name="_Toc227676971"/>
      <w:bookmarkStart w:id="94" w:name="_Toc227677086"/>
      <w:r>
        <w:rPr>
          <w:rFonts w:hint="eastAsia"/>
        </w:rPr>
        <w:t>尊重与保护权益</w:t>
      </w:r>
      <w:bookmarkEnd w:id="89"/>
      <w:bookmarkEnd w:id="90"/>
      <w:bookmarkEnd w:id="91"/>
      <w:bookmarkEnd w:id="92"/>
      <w:bookmarkEnd w:id="93"/>
      <w:bookmarkEnd w:id="94"/>
    </w:p>
    <w:p w14:paraId="102B0FE1">
      <w:pPr>
        <w:pStyle w:val="58"/>
        <w:ind w:firstLine="420"/>
      </w:pPr>
      <w:r>
        <w:rPr>
          <w:rFonts w:hint="eastAsia"/>
        </w:rPr>
        <w:t>尊重老年人的人格尊严和隐私权、选择权，保护其合法权益，对老年人的个人信息、健康数据、家庭信息等内容严格保密。</w:t>
      </w:r>
    </w:p>
    <w:p w14:paraId="5F0CE508">
      <w:pPr>
        <w:pStyle w:val="107"/>
        <w:spacing w:before="120" w:after="120"/>
      </w:pPr>
      <w:bookmarkStart w:id="95" w:name="_Toc195539205"/>
      <w:bookmarkStart w:id="96" w:name="_Toc227676972"/>
      <w:bookmarkStart w:id="97" w:name="_Toc195282588"/>
      <w:bookmarkStart w:id="98" w:name="_Toc195541834"/>
      <w:bookmarkStart w:id="99" w:name="_Toc227677087"/>
      <w:bookmarkStart w:id="100" w:name="_Toc218438363"/>
      <w:r>
        <w:rPr>
          <w:rFonts w:hint="eastAsia"/>
        </w:rPr>
        <w:t>持续支持</w:t>
      </w:r>
      <w:bookmarkEnd w:id="95"/>
      <w:bookmarkEnd w:id="96"/>
      <w:bookmarkEnd w:id="97"/>
      <w:bookmarkEnd w:id="98"/>
      <w:bookmarkEnd w:id="99"/>
      <w:bookmarkEnd w:id="100"/>
    </w:p>
    <w:p w14:paraId="0CBB49E3">
      <w:pPr>
        <w:pStyle w:val="58"/>
        <w:ind w:firstLine="420"/>
      </w:pPr>
      <w:r>
        <w:rPr>
          <w:rFonts w:hint="eastAsia"/>
        </w:rPr>
        <w:t>以老年人需求为核心，关注其需求的动态变化，确保服务的连续性与适应性，为老年人提供长期、有效的支持。</w:t>
      </w:r>
    </w:p>
    <w:p w14:paraId="080E451D">
      <w:pPr>
        <w:pStyle w:val="106"/>
        <w:spacing w:before="240" w:after="240"/>
      </w:pPr>
      <w:bookmarkStart w:id="101" w:name="_Toc195539206"/>
      <w:bookmarkStart w:id="102" w:name="_Toc218438364"/>
      <w:bookmarkStart w:id="103" w:name="_Toc227676973"/>
      <w:bookmarkStart w:id="104" w:name="_Toc195541835"/>
      <w:bookmarkStart w:id="105" w:name="_Toc227677088"/>
      <w:r>
        <w:rPr>
          <w:rFonts w:hint="eastAsia"/>
        </w:rPr>
        <w:t>服务人员</w:t>
      </w:r>
      <w:bookmarkEnd w:id="101"/>
      <w:bookmarkEnd w:id="102"/>
      <w:bookmarkEnd w:id="103"/>
      <w:bookmarkEnd w:id="104"/>
      <w:bookmarkEnd w:id="105"/>
    </w:p>
    <w:p w14:paraId="267E0D21">
      <w:pPr>
        <w:pStyle w:val="164"/>
      </w:pPr>
      <w:r>
        <w:rPr>
          <w:rFonts w:hint="eastAsia"/>
        </w:rPr>
        <w:t>遵纪守法、诚信服务、爱岗敬业，具有良好的职业道德。</w:t>
      </w:r>
    </w:p>
    <w:p w14:paraId="4CCA692E">
      <w:pPr>
        <w:pStyle w:val="164"/>
      </w:pPr>
      <w:r>
        <w:rPr>
          <w:rFonts w:hint="eastAsia"/>
        </w:rPr>
        <w:t>持有健康证明，具有从事养老服务工作的身体素质。</w:t>
      </w:r>
    </w:p>
    <w:p w14:paraId="0C31DA6A">
      <w:pPr>
        <w:pStyle w:val="164"/>
      </w:pPr>
      <w:r>
        <w:rPr>
          <w:rFonts w:hint="eastAsia"/>
        </w:rPr>
        <w:t>宜具备相关专业背景或学历，熟悉老年人心理、老年护理及养老服务技能等相关知识，具有较好的语言表达能力。</w:t>
      </w:r>
    </w:p>
    <w:p w14:paraId="6F94B9AB">
      <w:pPr>
        <w:pStyle w:val="164"/>
      </w:pPr>
      <w:r>
        <w:rPr>
          <w:rFonts w:hint="eastAsia"/>
        </w:rPr>
        <w:t>具备与老年人进行沟通的能力，服务态度耐心、细致、热情。</w:t>
      </w:r>
    </w:p>
    <w:p w14:paraId="37A3D8EC">
      <w:pPr>
        <w:pStyle w:val="164"/>
      </w:pPr>
      <w:r>
        <w:rPr>
          <w:rFonts w:hint="eastAsia"/>
        </w:rPr>
        <w:t>掌握基本的应急处置技能，能够处理相关紧急情况</w:t>
      </w:r>
      <w:r>
        <w:t>。</w:t>
      </w:r>
    </w:p>
    <w:p w14:paraId="23C59CB2">
      <w:pPr>
        <w:pStyle w:val="164"/>
      </w:pPr>
      <w:r>
        <w:rPr>
          <w:rFonts w:hint="eastAsia"/>
        </w:rPr>
        <w:t>宜持有相关的国家职业资格证书或技能等级证书。</w:t>
      </w:r>
    </w:p>
    <w:p w14:paraId="6F190CA9">
      <w:pPr>
        <w:pStyle w:val="164"/>
      </w:pPr>
      <w:r>
        <w:rPr>
          <w:rFonts w:hint="eastAsia"/>
        </w:rPr>
        <w:t>宜通过集中授课、实地观摩、在线培训等方式接受岗前培训、定期在岗培训、考核评定，掌握与岗位相适应的专业服务技能。</w:t>
      </w:r>
    </w:p>
    <w:p w14:paraId="2F07B1D9">
      <w:pPr>
        <w:pStyle w:val="164"/>
      </w:pPr>
      <w:r>
        <w:rPr>
          <w:rFonts w:hint="eastAsia"/>
        </w:rPr>
        <w:t>服务人员培训内容宜包括养老服务政策法规、服务流程与内容要求、属地养老服务资源、服务信息及信用信息、与老年人沟通技能、服务案例经验分享等。</w:t>
      </w:r>
    </w:p>
    <w:p w14:paraId="553E8E73">
      <w:pPr>
        <w:pStyle w:val="106"/>
        <w:spacing w:before="240" w:after="240"/>
      </w:pPr>
      <w:bookmarkStart w:id="106" w:name="_Toc227676974"/>
      <w:bookmarkStart w:id="107" w:name="_Toc195541836"/>
      <w:bookmarkStart w:id="108" w:name="_Toc218438365"/>
      <w:bookmarkStart w:id="109" w:name="_Toc227677089"/>
      <w:bookmarkStart w:id="110" w:name="_Toc195539207"/>
      <w:r>
        <w:rPr>
          <w:rFonts w:hint="eastAsia"/>
        </w:rPr>
        <w:t>服务内容</w:t>
      </w:r>
      <w:bookmarkEnd w:id="106"/>
      <w:bookmarkEnd w:id="107"/>
      <w:bookmarkEnd w:id="108"/>
      <w:bookmarkEnd w:id="109"/>
      <w:bookmarkEnd w:id="110"/>
    </w:p>
    <w:p w14:paraId="5BEBA998">
      <w:pPr>
        <w:pStyle w:val="107"/>
        <w:spacing w:before="120" w:after="120"/>
      </w:pPr>
      <w:bookmarkStart w:id="111" w:name="_Toc195282592"/>
      <w:bookmarkStart w:id="112" w:name="_Toc195539210"/>
      <w:bookmarkStart w:id="113" w:name="_Toc195541839"/>
      <w:bookmarkStart w:id="114" w:name="_Toc227676975"/>
      <w:bookmarkStart w:id="115" w:name="_Toc218438368"/>
      <w:bookmarkStart w:id="116" w:name="_Toc227677090"/>
      <w:bookmarkStart w:id="117" w:name="_Toc195541837"/>
      <w:bookmarkStart w:id="118" w:name="_Toc218438366"/>
      <w:bookmarkStart w:id="119" w:name="_Toc195282590"/>
      <w:bookmarkStart w:id="120" w:name="_Toc195539208"/>
      <w:r>
        <w:rPr>
          <w:rFonts w:hint="eastAsia"/>
        </w:rPr>
        <w:t>养老政策</w:t>
      </w:r>
      <w:bookmarkEnd w:id="111"/>
      <w:bookmarkEnd w:id="112"/>
      <w:bookmarkEnd w:id="113"/>
      <w:r>
        <w:rPr>
          <w:rFonts w:hint="eastAsia"/>
        </w:rPr>
        <w:t>与信息咨询</w:t>
      </w:r>
      <w:bookmarkEnd w:id="114"/>
      <w:bookmarkEnd w:id="115"/>
      <w:bookmarkEnd w:id="116"/>
    </w:p>
    <w:p w14:paraId="7AD6018F">
      <w:pPr>
        <w:pStyle w:val="167"/>
      </w:pPr>
      <w:r>
        <w:rPr>
          <w:rFonts w:hint="eastAsia"/>
        </w:rPr>
        <w:t>为老年人提供高龄津贴、护理补贴、养老服务补贴、基本养老服务清单等各类国家和地方政策咨询、解答，帮助其了解各类政策的申请条件和办事指南。</w:t>
      </w:r>
    </w:p>
    <w:p w14:paraId="7F06C6E1">
      <w:pPr>
        <w:pStyle w:val="167"/>
      </w:pPr>
      <w:r>
        <w:rPr>
          <w:rFonts w:hint="eastAsia"/>
        </w:rPr>
        <w:t>协助为老年人办理医疗保险报销、长期护理保险申请、跨省异地就医备案等相关政策咨询。</w:t>
      </w:r>
    </w:p>
    <w:p w14:paraId="4208905D">
      <w:pPr>
        <w:pStyle w:val="167"/>
      </w:pPr>
      <w:r>
        <w:rPr>
          <w:rFonts w:hint="eastAsia"/>
        </w:rPr>
        <w:t>针对特殊困难老年人，协助其申请助餐补贴、居家养老补贴等专项补贴。</w:t>
      </w:r>
    </w:p>
    <w:p w14:paraId="5D97058B">
      <w:pPr>
        <w:pStyle w:val="167"/>
      </w:pPr>
      <w:r>
        <w:rPr>
          <w:rFonts w:hint="eastAsia"/>
        </w:rPr>
        <w:t>充分利用传统纸媒、新媒体、短视频等媒介，定期向老年人及其家属推送养老服务相关法律法规、政策、标准等信息。</w:t>
      </w:r>
    </w:p>
    <w:p w14:paraId="05BC8376">
      <w:pPr>
        <w:pStyle w:val="167"/>
      </w:pPr>
      <w:r>
        <w:rPr>
          <w:rFonts w:hint="eastAsia"/>
        </w:rPr>
        <w:t>结合线上直播、线下沙龙等方式举办政策宣讲，解读老龄和养老服务政策。</w:t>
      </w:r>
    </w:p>
    <w:p w14:paraId="2C0BF0CD">
      <w:pPr>
        <w:pStyle w:val="107"/>
        <w:spacing w:before="120" w:after="120"/>
      </w:pPr>
      <w:bookmarkStart w:id="121" w:name="_Toc227677091"/>
      <w:bookmarkStart w:id="122" w:name="_Toc227676976"/>
      <w:bookmarkStart w:id="123" w:name="_Toc195539209"/>
      <w:bookmarkStart w:id="124" w:name="_Toc218438367"/>
      <w:bookmarkStart w:id="125" w:name="_Toc195541838"/>
      <w:r>
        <w:rPr>
          <w:rFonts w:hint="eastAsia"/>
        </w:rPr>
        <w:t>养老服务资源对接</w:t>
      </w:r>
      <w:bookmarkEnd w:id="121"/>
      <w:bookmarkEnd w:id="122"/>
      <w:bookmarkEnd w:id="123"/>
      <w:bookmarkEnd w:id="124"/>
      <w:bookmarkEnd w:id="125"/>
    </w:p>
    <w:p w14:paraId="6121C562">
      <w:pPr>
        <w:pStyle w:val="167"/>
      </w:pPr>
      <w:r>
        <w:rPr>
          <w:rFonts w:hint="eastAsia"/>
        </w:rPr>
        <w:t>掌握养老服务资源信息，建立并更新维护养老服务资源库。</w:t>
      </w:r>
    </w:p>
    <w:p w14:paraId="679E236E">
      <w:pPr>
        <w:pStyle w:val="167"/>
      </w:pPr>
      <w:r>
        <w:rPr>
          <w:rFonts w:hint="eastAsia"/>
        </w:rPr>
        <w:t>为有入住养老机构需求的老年人介绍养老院、护理院、疗养院、敬老院、老年公寓等养老机构的基本信息、服务项目及收费标准，并协助老年人预约、参观。</w:t>
      </w:r>
    </w:p>
    <w:p w14:paraId="38C22334">
      <w:pPr>
        <w:pStyle w:val="167"/>
      </w:pPr>
      <w:r>
        <w:rPr>
          <w:rFonts w:hint="eastAsia"/>
        </w:rPr>
        <w:t>为有社区养老需求的老年人提供社区日间照料中心、社区为老餐厅、居家养老服务站等资源信息，并协助老年人预约、参观。</w:t>
      </w:r>
    </w:p>
    <w:p w14:paraId="0ACD5F7B">
      <w:pPr>
        <w:pStyle w:val="167"/>
      </w:pPr>
      <w:r>
        <w:rPr>
          <w:rFonts w:hint="eastAsia"/>
        </w:rPr>
        <w:t>为居家老年人推介家政服务、上门护理、家庭医生签约、适老化改造、康复辅助器具租赁、老年用品配备、智慧养老服务等居家上门服务项目。</w:t>
      </w:r>
    </w:p>
    <w:p w14:paraId="03D4A025">
      <w:pPr>
        <w:pStyle w:val="167"/>
      </w:pPr>
      <w:r>
        <w:rPr>
          <w:rFonts w:hint="eastAsia"/>
        </w:rPr>
        <w:t>宜为有需求的老年人提供法律援助、遗嘱公证、旅居养老、认知症照护、临终关怀等专项服务资源介绍。</w:t>
      </w:r>
    </w:p>
    <w:bookmarkEnd w:id="117"/>
    <w:bookmarkEnd w:id="118"/>
    <w:bookmarkEnd w:id="119"/>
    <w:bookmarkEnd w:id="120"/>
    <w:p w14:paraId="0F10503C">
      <w:pPr>
        <w:pStyle w:val="107"/>
        <w:spacing w:before="120" w:after="120"/>
      </w:pPr>
      <w:bookmarkStart w:id="126" w:name="_Toc227677092"/>
      <w:bookmarkStart w:id="127" w:name="_Toc227676977"/>
      <w:r>
        <w:rPr>
          <w:rFonts w:hint="eastAsia"/>
        </w:rPr>
        <w:t>个性化照护服务方案制定</w:t>
      </w:r>
      <w:bookmarkEnd w:id="126"/>
      <w:bookmarkEnd w:id="127"/>
    </w:p>
    <w:p w14:paraId="7FE2C863">
      <w:pPr>
        <w:pStyle w:val="167"/>
      </w:pPr>
      <w:r>
        <w:rPr>
          <w:rFonts w:hint="eastAsia"/>
        </w:rPr>
        <w:t>协助开展老年人需求评估，包括老年人能力评估、健康状况评估、认知障碍评估、心理与社会需求评估、经济状况评估、服务风险评估、生活环境适老化评估等。评估后，宜为老年人建立服务档案并定期更新</w:t>
      </w:r>
      <w:r>
        <w:rPr>
          <w:rFonts w:hint="eastAsia"/>
          <w:lang w:eastAsia="zh-CN"/>
        </w:rPr>
        <w:t>：</w:t>
      </w:r>
    </w:p>
    <w:p w14:paraId="3A2E7FD1">
      <w:pPr>
        <w:pStyle w:val="134"/>
      </w:pPr>
      <w:r>
        <w:rPr>
          <w:rFonts w:ascii="Segoe UI" w:hAnsi="Segoe UI" w:cs="Segoe UI"/>
          <w:color w:val="0F1115"/>
          <w:shd w:val="clear" w:color="auto" w:fill="FFFFFF"/>
        </w:rPr>
        <w:t>依据第三方专业机构出具</w:t>
      </w:r>
      <w:r>
        <w:rPr>
          <w:rFonts w:hint="eastAsia" w:ascii="Segoe UI" w:hAnsi="Segoe UI" w:cs="Segoe UI"/>
          <w:color w:val="0F1115"/>
          <w:shd w:val="clear" w:color="auto" w:fill="FFFFFF"/>
        </w:rPr>
        <w:t>的</w:t>
      </w:r>
      <w:r>
        <w:rPr>
          <w:rFonts w:ascii="Segoe UI" w:hAnsi="Segoe UI" w:cs="Segoe UI"/>
          <w:color w:val="0F1115"/>
          <w:shd w:val="clear" w:color="auto" w:fill="FFFFFF"/>
        </w:rPr>
        <w:t>在有效期内的</w:t>
      </w:r>
      <w:r>
        <w:rPr>
          <w:rFonts w:hint="eastAsia" w:ascii="Segoe UI" w:hAnsi="Segoe UI" w:cs="Segoe UI"/>
          <w:color w:val="0F1115"/>
          <w:shd w:val="clear" w:color="auto" w:fill="FFFFFF"/>
        </w:rPr>
        <w:t>老年人</w:t>
      </w:r>
      <w:r>
        <w:rPr>
          <w:rFonts w:ascii="Segoe UI" w:hAnsi="Segoe UI" w:cs="Segoe UI"/>
          <w:color w:val="0F1115"/>
          <w:shd w:val="clear" w:color="auto" w:fill="FFFFFF"/>
        </w:rPr>
        <w:t>能力评估结果，</w:t>
      </w:r>
      <w:r>
        <w:rPr>
          <w:rFonts w:hint="eastAsia"/>
        </w:rPr>
        <w:t>了解老年人自理能力、基础运动能力、精神状态、感知觉与社会参与情况；</w:t>
      </w:r>
    </w:p>
    <w:p w14:paraId="24EA4686">
      <w:pPr>
        <w:pStyle w:val="134"/>
      </w:pPr>
      <w:r>
        <w:rPr>
          <w:rFonts w:hint="eastAsia"/>
        </w:rPr>
        <w:t>依据体检报告、日常健康监测（如血压、血糖、血氧、脉搏等）及慢性病管理有关记录，为老年人开展健康状况评估；</w:t>
      </w:r>
    </w:p>
    <w:p w14:paraId="4AA0551A">
      <w:pPr>
        <w:pStyle w:val="134"/>
      </w:pPr>
      <w:r>
        <w:rPr>
          <w:rFonts w:hint="eastAsia"/>
        </w:rPr>
        <w:t>通过问卷或访谈，为老年人开展心理与社会需求评估，了解老年人心理状态、社交需求及家庭支持情况；</w:t>
      </w:r>
    </w:p>
    <w:p w14:paraId="03ED98CC">
      <w:pPr>
        <w:pStyle w:val="134"/>
      </w:pPr>
      <w:r>
        <w:rPr>
          <w:rFonts w:hint="eastAsia"/>
        </w:rPr>
        <w:t>为老年人开展经济状况评估，分析老年人收入来源（如退休金、子女赡养、政府补贴等）及支出需求；</w:t>
      </w:r>
    </w:p>
    <w:p w14:paraId="4D0B6F20">
      <w:pPr>
        <w:pStyle w:val="134"/>
      </w:pPr>
      <w:r>
        <w:rPr>
          <w:rFonts w:hint="eastAsia"/>
          <w:lang w:val="en-US" w:eastAsia="zh-CN"/>
        </w:rPr>
        <w:t>协助</w:t>
      </w:r>
      <w:r>
        <w:rPr>
          <w:rFonts w:hint="eastAsia"/>
        </w:rPr>
        <w:t>为老年人开展服务风险评估，识别服务风险源、分析风险源可能导致的风险事件、确定风险发生可能性及危害程度，选择未来应对风险采取的措施等；</w:t>
      </w:r>
    </w:p>
    <w:p w14:paraId="4AB2EE20">
      <w:pPr>
        <w:pStyle w:val="134"/>
      </w:pPr>
      <w:r>
        <w:rPr>
          <w:rFonts w:hint="eastAsia"/>
        </w:rPr>
        <w:t>协助为老年人开展生活环境适老化评估，给出针对老年人基础需求和功能需求的适老环境问题清单和改进建议。</w:t>
      </w:r>
    </w:p>
    <w:p w14:paraId="5F9D6865">
      <w:pPr>
        <w:pStyle w:val="167"/>
      </w:pPr>
      <w:r>
        <w:rPr>
          <w:rFonts w:hint="eastAsia"/>
        </w:rPr>
        <w:t>参与制定老年人个性化照护服务计划与方案，开发和推介适合不同老年人特点的个性化照护服务方案。</w:t>
      </w:r>
    </w:p>
    <w:p w14:paraId="34BAD1F2">
      <w:pPr>
        <w:pStyle w:val="167"/>
      </w:pPr>
      <w:r>
        <w:rPr>
          <w:rFonts w:hint="eastAsia"/>
        </w:rPr>
        <w:t>根据老年人需求评估结果和服务执行情况，动态更新照护服务方案，确保服务供给与服务需求匹配。</w:t>
      </w:r>
    </w:p>
    <w:p w14:paraId="7E14EFED">
      <w:pPr>
        <w:pStyle w:val="167"/>
      </w:pPr>
      <w:r>
        <w:rPr>
          <w:rFonts w:hint="eastAsia"/>
        </w:rPr>
        <w:t>宜使用图表或案例</w:t>
      </w:r>
      <w:r>
        <w:rPr>
          <w:rFonts w:hint="eastAsia"/>
          <w:lang w:eastAsia="zh-CN"/>
        </w:rPr>
        <w:t>，</w:t>
      </w:r>
      <w:r>
        <w:rPr>
          <w:rFonts w:hint="eastAsia"/>
        </w:rPr>
        <w:t>以可视化呈现形式对比不同服务方案，便于老年人理解。</w:t>
      </w:r>
    </w:p>
    <w:p w14:paraId="04454E16">
      <w:pPr>
        <w:pStyle w:val="185"/>
      </w:pPr>
      <w:r>
        <w:rPr>
          <w:rFonts w:hint="eastAsia"/>
        </w:rPr>
        <w:t>养老机构分类标注（兜底保障型/普惠支持型/</w:t>
      </w:r>
      <w:r>
        <w:rPr>
          <w:rFonts w:hint="eastAsia"/>
          <w:shd w:val="clear" w:color="auto" w:fill="FFFFFF"/>
        </w:rPr>
        <w:t>完全市场型</w:t>
      </w:r>
      <w:r>
        <w:rPr>
          <w:rFonts w:hint="eastAsia"/>
        </w:rPr>
        <w:t>），提供3家同类型机构对比分析表。</w:t>
      </w:r>
    </w:p>
    <w:p w14:paraId="71D1668D">
      <w:pPr>
        <w:pStyle w:val="185"/>
      </w:pPr>
      <w:r>
        <w:rPr>
          <w:rFonts w:hint="eastAsia"/>
        </w:rPr>
        <w:t>采用VR技术展示适老化改造效果，生成个性化改造方案。</w:t>
      </w:r>
    </w:p>
    <w:p w14:paraId="095810C8">
      <w:pPr>
        <w:pStyle w:val="107"/>
        <w:spacing w:before="120" w:after="120"/>
      </w:pPr>
      <w:bookmarkStart w:id="128" w:name="_Toc218438370"/>
      <w:bookmarkStart w:id="129" w:name="_Toc195282594"/>
      <w:bookmarkStart w:id="130" w:name="_Toc195541841"/>
      <w:bookmarkStart w:id="131" w:name="_Toc227676978"/>
      <w:bookmarkStart w:id="132" w:name="_Toc227677093"/>
      <w:bookmarkStart w:id="133" w:name="_Toc195539212"/>
      <w:r>
        <w:rPr>
          <w:rFonts w:hint="eastAsia"/>
        </w:rPr>
        <w:t>养老规划指导</w:t>
      </w:r>
      <w:bookmarkEnd w:id="128"/>
      <w:bookmarkEnd w:id="129"/>
      <w:bookmarkEnd w:id="130"/>
      <w:bookmarkEnd w:id="131"/>
      <w:bookmarkEnd w:id="132"/>
      <w:bookmarkEnd w:id="133"/>
    </w:p>
    <w:p w14:paraId="12888F51">
      <w:pPr>
        <w:pStyle w:val="167"/>
      </w:pPr>
      <w:r>
        <w:rPr>
          <w:rFonts w:hint="eastAsia"/>
        </w:rPr>
        <w:t>根据老年人健康状况、经济状况等基本情况，联合医生、律师、社会工作者、财务顾问等专业人员，制定从老年人临近退休到临终以及后事的养老服务规划。</w:t>
      </w:r>
    </w:p>
    <w:p w14:paraId="1BEED4EB">
      <w:pPr>
        <w:pStyle w:val="167"/>
      </w:pPr>
      <w:r>
        <w:rPr>
          <w:rFonts w:hint="eastAsia"/>
        </w:rPr>
        <w:t>针对老年人突发疾病、家庭变故等情况，提供应急预案。</w:t>
      </w:r>
    </w:p>
    <w:p w14:paraId="346B0194">
      <w:pPr>
        <w:pStyle w:val="167"/>
      </w:pPr>
      <w:r>
        <w:rPr>
          <w:rFonts w:hint="eastAsia"/>
        </w:rPr>
        <w:t>协助老年人与家属协商养老服务方案，平衡家庭支持与专业服务需求。</w:t>
      </w:r>
    </w:p>
    <w:p w14:paraId="08286C2D">
      <w:pPr>
        <w:pStyle w:val="106"/>
        <w:spacing w:before="240" w:after="240"/>
      </w:pPr>
      <w:bookmarkStart w:id="134" w:name="_Toc227677094"/>
      <w:bookmarkStart w:id="135" w:name="_Toc195539213"/>
      <w:bookmarkStart w:id="136" w:name="_Toc195541842"/>
      <w:bookmarkStart w:id="137" w:name="_Toc218438371"/>
      <w:bookmarkStart w:id="138" w:name="_Toc227676979"/>
      <w:r>
        <w:rPr>
          <w:rFonts w:hint="eastAsia"/>
        </w:rPr>
        <w:t>服务流程</w:t>
      </w:r>
      <w:bookmarkEnd w:id="134"/>
      <w:bookmarkEnd w:id="135"/>
      <w:bookmarkEnd w:id="136"/>
      <w:bookmarkEnd w:id="137"/>
      <w:bookmarkEnd w:id="138"/>
    </w:p>
    <w:p w14:paraId="11CAB2EC">
      <w:pPr>
        <w:pStyle w:val="107"/>
        <w:spacing w:before="120" w:after="120"/>
      </w:pPr>
      <w:bookmarkStart w:id="139" w:name="_Toc195541843"/>
      <w:bookmarkStart w:id="140" w:name="_Toc227677095"/>
      <w:bookmarkStart w:id="141" w:name="_Toc218438372"/>
      <w:bookmarkStart w:id="142" w:name="_Toc227676980"/>
      <w:r>
        <w:rPr>
          <w:rFonts w:hint="eastAsia"/>
        </w:rPr>
        <w:t>需求调查</w:t>
      </w:r>
      <w:bookmarkEnd w:id="139"/>
      <w:bookmarkEnd w:id="140"/>
      <w:bookmarkEnd w:id="141"/>
      <w:bookmarkEnd w:id="142"/>
    </w:p>
    <w:p w14:paraId="283EC088">
      <w:pPr>
        <w:pStyle w:val="167"/>
      </w:pPr>
      <w:r>
        <w:rPr>
          <w:rFonts w:hint="eastAsia"/>
        </w:rPr>
        <w:t>依托电话、线上平台、线下服务等方式，受理老年人及其家属提出的咨询，收集记录其提出的服务需求，并对超出范围的需求做好告知与后续指引。</w:t>
      </w:r>
    </w:p>
    <w:p w14:paraId="0A6CEF1C">
      <w:pPr>
        <w:pStyle w:val="167"/>
      </w:pPr>
      <w:r>
        <w:rPr>
          <w:rFonts w:hint="eastAsia"/>
        </w:rPr>
        <w:t>按照专项服务任务要求，主动联系对接服务组织，协助分析服务对象的服务需求。</w:t>
      </w:r>
    </w:p>
    <w:p w14:paraId="101DC683">
      <w:pPr>
        <w:pStyle w:val="167"/>
      </w:pPr>
      <w:r>
        <w:rPr>
          <w:rFonts w:hint="eastAsia"/>
        </w:rPr>
        <w:t>建立服务需求档案，档案内容详尽、准确。</w:t>
      </w:r>
    </w:p>
    <w:p w14:paraId="6155520D">
      <w:pPr>
        <w:pStyle w:val="107"/>
        <w:spacing w:before="120" w:after="120"/>
      </w:pPr>
      <w:bookmarkStart w:id="143" w:name="_Toc227677096"/>
      <w:bookmarkStart w:id="144" w:name="_Toc227676981"/>
      <w:bookmarkStart w:id="145" w:name="_Toc218438373"/>
      <w:bookmarkStart w:id="146" w:name="_Toc195541844"/>
      <w:r>
        <w:rPr>
          <w:rFonts w:hint="eastAsia"/>
        </w:rPr>
        <w:t>专业评估</w:t>
      </w:r>
      <w:bookmarkEnd w:id="143"/>
      <w:bookmarkEnd w:id="144"/>
      <w:bookmarkEnd w:id="145"/>
      <w:bookmarkEnd w:id="146"/>
    </w:p>
    <w:p w14:paraId="21399AFC">
      <w:pPr>
        <w:pStyle w:val="167"/>
      </w:pPr>
      <w:r>
        <w:rPr>
          <w:rFonts w:hint="eastAsia"/>
        </w:rPr>
        <w:t>接</w:t>
      </w:r>
      <w:r>
        <w:rPr>
          <w:rFonts w:hint="eastAsia"/>
          <w:lang w:val="en-US" w:eastAsia="zh-CN"/>
        </w:rPr>
        <w:t>收</w:t>
      </w:r>
      <w:r>
        <w:rPr>
          <w:rFonts w:hint="eastAsia"/>
        </w:rPr>
        <w:t>老年人及其家属提出</w:t>
      </w:r>
      <w:r>
        <w:rPr>
          <w:rFonts w:hint="eastAsia"/>
          <w:lang w:val="en-US" w:eastAsia="zh-CN"/>
        </w:rPr>
        <w:t>的</w:t>
      </w:r>
      <w:r>
        <w:rPr>
          <w:rFonts w:hint="eastAsia"/>
        </w:rPr>
        <w:t>评估申请。提前与老年人及其家属取得联系，确定评估类型、形式及时间。</w:t>
      </w:r>
    </w:p>
    <w:p w14:paraId="39FB7C5B">
      <w:pPr>
        <w:pStyle w:val="167"/>
      </w:pPr>
      <w:r>
        <w:rPr>
          <w:rFonts w:hint="eastAsia"/>
        </w:rPr>
        <w:t>围绕老年人身体功能状况及选择的养老服务形式，按照6.3.1提出的建议开展专业评估。</w:t>
      </w:r>
    </w:p>
    <w:p w14:paraId="7FDE7B7B">
      <w:pPr>
        <w:pStyle w:val="107"/>
        <w:spacing w:before="120" w:after="120"/>
      </w:pPr>
      <w:bookmarkStart w:id="147" w:name="_Toc218438374"/>
      <w:bookmarkStart w:id="148" w:name="_Toc195541845"/>
      <w:bookmarkStart w:id="149" w:name="_Toc227676982"/>
      <w:bookmarkStart w:id="150" w:name="_Toc227677097"/>
      <w:r>
        <w:rPr>
          <w:rFonts w:hint="eastAsia"/>
        </w:rPr>
        <w:t>服务方案设计</w:t>
      </w:r>
      <w:bookmarkEnd w:id="147"/>
      <w:bookmarkEnd w:id="148"/>
      <w:bookmarkEnd w:id="149"/>
      <w:bookmarkEnd w:id="150"/>
    </w:p>
    <w:p w14:paraId="15342861">
      <w:pPr>
        <w:pStyle w:val="167"/>
      </w:pPr>
      <w:r>
        <w:rPr>
          <w:rFonts w:hint="eastAsia"/>
        </w:rPr>
        <w:t>根据评估结果设计不同的服务方案，供老年人及其家属进行比较、选择，并确认服务内容。</w:t>
      </w:r>
    </w:p>
    <w:p w14:paraId="0CFDCD1C">
      <w:pPr>
        <w:pStyle w:val="167"/>
      </w:pPr>
      <w:r>
        <w:rPr>
          <w:rFonts w:hint="eastAsia"/>
        </w:rPr>
        <w:t>确认服务内容时，需确认服务项目、频次、费用预算、预期目标。</w:t>
      </w:r>
    </w:p>
    <w:p w14:paraId="7FB263AA">
      <w:pPr>
        <w:pStyle w:val="167"/>
      </w:pPr>
      <w:r>
        <w:rPr>
          <w:rFonts w:hint="eastAsia"/>
        </w:rPr>
        <w:t>根据服务方案提出适宜老年人家庭的经济规划建议，主要包括预算分配、政府补贴申请指导等。</w:t>
      </w:r>
    </w:p>
    <w:p w14:paraId="79A66F4F">
      <w:pPr>
        <w:pStyle w:val="167"/>
      </w:pPr>
      <w:r>
        <w:rPr>
          <w:rFonts w:hint="eastAsia"/>
        </w:rPr>
        <w:t>签订服务协议，明确各方权责、服务内容、收费标准及终止条款。</w:t>
      </w:r>
    </w:p>
    <w:p w14:paraId="010921F7">
      <w:pPr>
        <w:pStyle w:val="107"/>
        <w:spacing w:before="120" w:after="120"/>
      </w:pPr>
      <w:bookmarkStart w:id="151" w:name="_Toc227676983"/>
      <w:bookmarkStart w:id="152" w:name="_Toc218438375"/>
      <w:bookmarkStart w:id="153" w:name="_Toc227677098"/>
      <w:bookmarkStart w:id="154" w:name="_Toc195541846"/>
      <w:r>
        <w:rPr>
          <w:rFonts w:hint="eastAsia"/>
        </w:rPr>
        <w:t>服务准备</w:t>
      </w:r>
      <w:bookmarkEnd w:id="151"/>
      <w:bookmarkEnd w:id="152"/>
      <w:bookmarkEnd w:id="153"/>
      <w:bookmarkEnd w:id="154"/>
    </w:p>
    <w:p w14:paraId="5668A25F">
      <w:pPr>
        <w:pStyle w:val="167"/>
      </w:pPr>
      <w:r>
        <w:rPr>
          <w:rFonts w:hint="eastAsia"/>
        </w:rPr>
        <w:t>提供服务前熟悉服务流程、服务内容、服务要求以及特殊情况的处置流程。</w:t>
      </w:r>
    </w:p>
    <w:p w14:paraId="072A05B6">
      <w:pPr>
        <w:pStyle w:val="167"/>
      </w:pPr>
      <w:r>
        <w:rPr>
          <w:rFonts w:hint="eastAsia"/>
        </w:rPr>
        <w:t>提前核实服务对象基本信息，包括姓名、性别、年龄、住址、赡养人、健康及功能状况等。</w:t>
      </w:r>
    </w:p>
    <w:p w14:paraId="7229C4F8">
      <w:pPr>
        <w:pStyle w:val="167"/>
      </w:pPr>
      <w:r>
        <w:rPr>
          <w:rFonts w:hint="eastAsia"/>
        </w:rPr>
        <w:t>建立服务人员进入家庭服务时的风险防范规范与应急预案。再次确认服务可能涉及的风险信息，做好风险防范措施。</w:t>
      </w:r>
    </w:p>
    <w:p w14:paraId="47766497">
      <w:pPr>
        <w:pStyle w:val="167"/>
      </w:pPr>
      <w:r>
        <w:rPr>
          <w:rFonts w:hint="eastAsia"/>
        </w:rPr>
        <w:t>判断是否需要第三方提供服务协助，提前做好信息对接等工作。</w:t>
      </w:r>
    </w:p>
    <w:p w14:paraId="23FDD07F">
      <w:pPr>
        <w:pStyle w:val="107"/>
        <w:spacing w:before="120" w:after="120"/>
      </w:pPr>
      <w:bookmarkStart w:id="155" w:name="_Toc227677099"/>
      <w:bookmarkStart w:id="156" w:name="_Toc195541847"/>
      <w:bookmarkStart w:id="157" w:name="_Toc218438376"/>
      <w:bookmarkStart w:id="158" w:name="_Toc227676984"/>
      <w:r>
        <w:rPr>
          <w:rFonts w:hint="eastAsia"/>
        </w:rPr>
        <w:t>服务实施</w:t>
      </w:r>
      <w:bookmarkEnd w:id="155"/>
      <w:bookmarkEnd w:id="156"/>
      <w:bookmarkEnd w:id="157"/>
      <w:bookmarkEnd w:id="158"/>
    </w:p>
    <w:p w14:paraId="5B34513B">
      <w:pPr>
        <w:pStyle w:val="167"/>
      </w:pPr>
      <w:r>
        <w:rPr>
          <w:rFonts w:hint="eastAsia"/>
        </w:rPr>
        <w:t>直接为服务对象提供服务的，按照以下流程实施：</w:t>
      </w:r>
    </w:p>
    <w:p w14:paraId="011D2E03">
      <w:pPr>
        <w:pStyle w:val="176"/>
      </w:pPr>
      <w:r>
        <w:rPr>
          <w:rFonts w:hint="eastAsia"/>
        </w:rPr>
        <w:t>按照服务方案实施服务；</w:t>
      </w:r>
    </w:p>
    <w:p w14:paraId="577AD9F1">
      <w:pPr>
        <w:pStyle w:val="176"/>
      </w:pPr>
      <w:r>
        <w:rPr>
          <w:rFonts w:hint="eastAsia"/>
        </w:rPr>
        <w:t>做好服务过程记录，系统、完整、有效地反映实际服务情况。</w:t>
      </w:r>
    </w:p>
    <w:p w14:paraId="1F07DCE1">
      <w:pPr>
        <w:pStyle w:val="181"/>
      </w:pPr>
      <w:r>
        <w:rPr>
          <w:rFonts w:hint="eastAsia"/>
        </w:rPr>
        <w:t>直接提供服务过程中，如发现需要寻求第三方服务协助的，可参照7.5.2执行。</w:t>
      </w:r>
    </w:p>
    <w:p w14:paraId="0BB15904">
      <w:pPr>
        <w:pStyle w:val="167"/>
      </w:pPr>
      <w:r>
        <w:rPr>
          <w:rFonts w:hint="eastAsia"/>
        </w:rPr>
        <w:t>需要寻求第三方服务协助的，按照以下流程实施：</w:t>
      </w:r>
    </w:p>
    <w:p w14:paraId="2DB0A78D">
      <w:pPr>
        <w:pStyle w:val="176"/>
        <w:numPr>
          <w:ilvl w:val="0"/>
          <w:numId w:val="32"/>
        </w:numPr>
      </w:pPr>
      <w:r>
        <w:rPr>
          <w:rFonts w:hint="eastAsia"/>
        </w:rPr>
        <w:t>协助老年人获取政策规定的各类资源和服务；</w:t>
      </w:r>
    </w:p>
    <w:p w14:paraId="6D188F6E">
      <w:pPr>
        <w:pStyle w:val="176"/>
      </w:pPr>
      <w:r>
        <w:rPr>
          <w:rFonts w:hint="eastAsia"/>
        </w:rPr>
        <w:t>根据老年人实际需要进行服务协助；</w:t>
      </w:r>
    </w:p>
    <w:p w14:paraId="62436C8A">
      <w:pPr>
        <w:pStyle w:val="176"/>
      </w:pPr>
      <w:r>
        <w:rPr>
          <w:rFonts w:hint="eastAsia"/>
        </w:rPr>
        <w:t>做好服务过程记录，系统、完整、有效地反映实际服务情况。</w:t>
      </w:r>
    </w:p>
    <w:p w14:paraId="4FA7D475">
      <w:pPr>
        <w:pStyle w:val="107"/>
        <w:spacing w:before="120" w:after="120"/>
      </w:pPr>
      <w:bookmarkStart w:id="159" w:name="_Toc227677100"/>
      <w:bookmarkStart w:id="160" w:name="_Toc218438377"/>
      <w:bookmarkStart w:id="161" w:name="_Toc195541848"/>
      <w:bookmarkStart w:id="162" w:name="_Toc227676985"/>
      <w:r>
        <w:rPr>
          <w:rFonts w:hint="eastAsia"/>
        </w:rPr>
        <w:t>服务结束</w:t>
      </w:r>
      <w:bookmarkEnd w:id="159"/>
      <w:bookmarkEnd w:id="160"/>
      <w:bookmarkEnd w:id="161"/>
      <w:bookmarkEnd w:id="162"/>
    </w:p>
    <w:p w14:paraId="748E5CAD">
      <w:pPr>
        <w:pStyle w:val="167"/>
      </w:pPr>
      <w:r>
        <w:rPr>
          <w:rFonts w:hint="eastAsia"/>
        </w:rPr>
        <w:t>按照服务协议规定时间完成服务项目，并形成服务工作总结。</w:t>
      </w:r>
    </w:p>
    <w:p w14:paraId="14864054">
      <w:pPr>
        <w:pStyle w:val="167"/>
      </w:pPr>
      <w:r>
        <w:rPr>
          <w:rFonts w:hint="eastAsia"/>
        </w:rPr>
        <w:t>提供多种反馈评价途径，收集老年人及其家属的满意度、意见和建议，及时进行改进</w:t>
      </w:r>
      <w:r>
        <w:rPr>
          <w:rFonts w:hint="eastAsia"/>
          <w:lang w:eastAsia="zh-CN"/>
        </w:rPr>
        <w:t>，</w:t>
      </w:r>
      <w:r>
        <w:rPr>
          <w:rFonts w:hint="eastAsia"/>
        </w:rPr>
        <w:t>归档备查。</w:t>
      </w:r>
    </w:p>
    <w:p w14:paraId="7D5E8425">
      <w:pPr>
        <w:pStyle w:val="167"/>
      </w:pPr>
      <w:r>
        <w:rPr>
          <w:rFonts w:hint="eastAsia"/>
        </w:rPr>
        <w:t>鼓励通过信息化方式建立服务活动档案，定期对服务信息进行综合分析和利用。</w:t>
      </w:r>
    </w:p>
    <w:p w14:paraId="2E007109">
      <w:pPr>
        <w:pStyle w:val="106"/>
        <w:spacing w:before="240" w:after="240"/>
      </w:pPr>
      <w:bookmarkStart w:id="163" w:name="_Toc227677101"/>
      <w:bookmarkStart w:id="164" w:name="_Toc227676986"/>
      <w:bookmarkStart w:id="165" w:name="_Toc218438378"/>
      <w:bookmarkStart w:id="166" w:name="_Toc195539214"/>
      <w:bookmarkStart w:id="167" w:name="_Toc195541849"/>
      <w:r>
        <w:rPr>
          <w:rFonts w:hint="eastAsia"/>
        </w:rPr>
        <w:t>服务评价与改进</w:t>
      </w:r>
      <w:bookmarkEnd w:id="163"/>
      <w:bookmarkEnd w:id="164"/>
      <w:bookmarkEnd w:id="165"/>
      <w:bookmarkEnd w:id="166"/>
      <w:bookmarkEnd w:id="167"/>
    </w:p>
    <w:p w14:paraId="61FD27D4">
      <w:pPr>
        <w:pStyle w:val="164"/>
      </w:pPr>
      <w:r>
        <w:rPr>
          <w:rFonts w:hint="eastAsia"/>
        </w:rPr>
        <w:t>评价内容包括服务人次、服务项目完成度、服务方案、服务质量、服务信用、社会效益及相关方的监督反馈等方面，评价方式包括内部自评、服务对象满意度评价、主管部门评价、第三方评价等。</w:t>
      </w:r>
    </w:p>
    <w:p w14:paraId="47EDEDBF">
      <w:pPr>
        <w:pStyle w:val="164"/>
      </w:pPr>
      <w:r>
        <w:rPr>
          <w:rFonts w:hint="eastAsia"/>
        </w:rPr>
        <w:t>对评价数据进行分析、处理，给出各评价单项的评价结果，汇总评价结果，给出评价结论。</w:t>
      </w:r>
    </w:p>
    <w:p w14:paraId="0DC68A49">
      <w:pPr>
        <w:pStyle w:val="164"/>
      </w:pPr>
      <w:r>
        <w:rPr>
          <w:rFonts w:hint="eastAsia"/>
        </w:rPr>
        <w:t>建立评价改进机制，分析问题及原因，制定纠正措施。</w:t>
      </w:r>
    </w:p>
    <w:p w14:paraId="14B3DA74">
      <w:pPr>
        <w:pStyle w:val="164"/>
      </w:pPr>
      <w:r>
        <w:rPr>
          <w:rFonts w:hint="eastAsia"/>
        </w:rPr>
        <w:t xml:space="preserve">建立投诉处理闭环机制，为老年人提供便利的投诉渠道，认真受理、记录投诉内容，及时作出处理。对于针对第三方的投诉，协助跟踪处理过程及结果，做好投诉情况总结和服务改进。 </w:t>
      </w:r>
    </w:p>
    <w:bookmarkEnd w:id="33"/>
    <w:p w14:paraId="52D05600">
      <w:pPr>
        <w:pStyle w:val="58"/>
        <w:ind w:firstLine="420"/>
        <w:sectPr>
          <w:pgSz w:w="11906" w:h="16838"/>
          <w:pgMar w:top="1928" w:right="1134" w:bottom="1134" w:left="1134" w:header="1418" w:footer="1134" w:gutter="284"/>
          <w:pgNumType w:start="1"/>
          <w:cols w:space="425" w:num="1"/>
          <w:formProt w:val="0"/>
          <w:docGrid w:linePitch="312" w:charSpace="0"/>
        </w:sectPr>
      </w:pPr>
      <w:bookmarkStart w:id="168" w:name="BookMark6"/>
    </w:p>
    <w:p w14:paraId="1D80313E">
      <w:pPr>
        <w:pStyle w:val="65"/>
        <w:spacing w:after="120"/>
      </w:pPr>
      <w:bookmarkStart w:id="169" w:name="_Toc195539215"/>
      <w:bookmarkStart w:id="170" w:name="_Toc227677102"/>
      <w:bookmarkStart w:id="171" w:name="_Toc195541850"/>
      <w:bookmarkStart w:id="172" w:name="_Toc218438379"/>
      <w:bookmarkStart w:id="173" w:name="_Toc227676987"/>
      <w:r>
        <w:rPr>
          <w:rFonts w:hint="eastAsia"/>
          <w:spacing w:val="105"/>
        </w:rPr>
        <w:t>参考文</w:t>
      </w:r>
      <w:r>
        <w:rPr>
          <w:rFonts w:hint="eastAsia"/>
        </w:rPr>
        <w:t>献</w:t>
      </w:r>
      <w:bookmarkEnd w:id="169"/>
      <w:bookmarkEnd w:id="170"/>
      <w:bookmarkEnd w:id="171"/>
      <w:bookmarkEnd w:id="172"/>
      <w:bookmarkEnd w:id="173"/>
    </w:p>
    <w:p w14:paraId="59EDD8EF">
      <w:pPr>
        <w:pStyle w:val="58"/>
        <w:ind w:firstLine="420"/>
      </w:pPr>
      <w:r>
        <w:rPr>
          <w:rFonts w:hint="eastAsia"/>
        </w:rPr>
        <w:t>[</w:t>
      </w:r>
      <w:r>
        <w:t xml:space="preserve">1] </w:t>
      </w:r>
      <w:r>
        <w:rPr>
          <w:rFonts w:hint="eastAsia"/>
        </w:rPr>
        <w:t>《关于进一步促进养老服务消费 提升老年人生活品质的若干措施》（民发〔2024〕52号）</w:t>
      </w:r>
    </w:p>
    <w:p w14:paraId="14A8389F">
      <w:pPr>
        <w:pStyle w:val="58"/>
        <w:ind w:firstLine="420"/>
      </w:pPr>
      <w:r>
        <w:rPr>
          <w:rFonts w:hint="eastAsia"/>
        </w:rPr>
        <w:t>[</w:t>
      </w:r>
      <w:r>
        <w:t xml:space="preserve">2] </w:t>
      </w:r>
      <w:r>
        <w:rPr>
          <w:rFonts w:hint="eastAsia"/>
        </w:rPr>
        <w:t>《中共中央 国务院关于深化养老服务改革发展的意见》</w:t>
      </w:r>
    </w:p>
    <w:bookmarkEnd w:id="168"/>
    <w:p w14:paraId="1490DF8A">
      <w:pPr>
        <w:pStyle w:val="58"/>
        <w:ind w:firstLine="0" w:firstLineChars="0"/>
        <w:jc w:val="center"/>
      </w:pPr>
      <w:bookmarkStart w:id="174" w:name="BookMark8"/>
      <w:r>
        <w:rPr>
          <w:rFonts w:hint="eastAsia"/>
        </w:rPr>
        <w:drawing>
          <wp:inline distT="0" distB="0" distL="0" distR="0">
            <wp:extent cx="1485900" cy="317500"/>
            <wp:effectExtent l="0" t="0" r="0" b="6350"/>
            <wp:docPr id="1" name="图片 1"/>
            <wp:cNvGraphicFramePr/>
            <a:graphic xmlns:a="http://schemas.openxmlformats.org/drawingml/2006/main">
              <a:graphicData uri="http://schemas.openxmlformats.org/drawingml/2006/picture">
                <pic:pic xmlns:pic="http://schemas.openxmlformats.org/drawingml/2006/picture">
                  <pic:nvPicPr>
                    <pic:cNvPr id="1" name="图片 1"/>
                    <pic:cNvPicPr/>
                  </pic:nvPicPr>
                  <pic:blipFill>
                    <a:blip r:embed="rId15">
                      <a:extLst>
                        <a:ext uri="{28A0092B-C50C-407E-A947-70E740481C1C}">
                          <a14:useLocalDpi xmlns:a14="http://schemas.microsoft.com/office/drawing/2010/main" val="0"/>
                        </a:ext>
                      </a:extLst>
                    </a:blip>
                    <a:stretch>
                      <a:fillRect/>
                    </a:stretch>
                  </pic:blipFill>
                  <pic:spPr>
                    <a:xfrm>
                      <a:off x="0" y="0"/>
                      <a:ext cx="1485900" cy="317500"/>
                    </a:xfrm>
                    <a:prstGeom prst="rect">
                      <a:avLst/>
                    </a:prstGeom>
                  </pic:spPr>
                </pic:pic>
              </a:graphicData>
            </a:graphic>
          </wp:inline>
        </w:drawing>
      </w:r>
      <w:bookmarkEnd w:id="174"/>
    </w:p>
    <w:sectPr>
      <w:pgSz w:w="11906" w:h="16838"/>
      <w:pgMar w:top="1928" w:right="1134" w:bottom="1134" w:left="1134" w:header="1418" w:footer="1134" w:gutter="284"/>
      <w:cols w:space="425" w:num="1"/>
      <w:formProt w:val="0"/>
      <w:docGrid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方正仿宋_GBK">
    <w:panose1 w:val="02000000000000000000"/>
    <w:charset w:val="86"/>
    <w:family w:val="auto"/>
    <w:pitch w:val="default"/>
    <w:sig w:usb0="A00002BF" w:usb1="38CF7CFA" w:usb2="00082016" w:usb3="00000000" w:csb0="00040001" w:csb1="00000000"/>
  </w:font>
  <w:font w:name="方正楷体_GB2312">
    <w:altName w:val="楷体_GB2312"/>
    <w:panose1 w:val="02000000000000000000"/>
    <w:charset w:val="86"/>
    <w:family w:val="auto"/>
    <w:pitch w:val="default"/>
    <w:sig w:usb0="00000000" w:usb1="00000000" w:usb2="00000012" w:usb3="00000000" w:csb0="00040001" w:csb1="00000000"/>
  </w:font>
  <w:font w:name="楷体_GB2312">
    <w:panose1 w:val="02010609030101010101"/>
    <w:charset w:val="86"/>
    <w:family w:val="auto"/>
    <w:pitch w:val="default"/>
    <w:sig w:usb0="00000001" w:usb1="080E0000" w:usb2="00000000" w:usb3="00000000" w:csb0="00040000" w:csb1="00000000"/>
  </w:font>
  <w:font w:name="方正楷体_GBK">
    <w:panose1 w:val="02000000000000000000"/>
    <w:charset w:val="86"/>
    <w:family w:val="auto"/>
    <w:pitch w:val="default"/>
    <w:sig w:usb0="A00002BF" w:usb1="38CF7CFA" w:usb2="00082016" w:usb3="00000000" w:csb0="00040001"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Segoe UI">
    <w:panose1 w:val="020B0502040204020203"/>
    <w:charset w:val="00"/>
    <w:family w:val="swiss"/>
    <w:pitch w:val="default"/>
    <w:sig w:usb0="E4002EFF" w:usb1="C000E47F" w:usb2="00000009" w:usb3="00000000" w:csb0="200001FF"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69F24C">
    <w:pPr>
      <w:pStyle w:val="18"/>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93D4F7">
    <w:pPr>
      <w:pStyle w:val="18"/>
    </w:pPr>
    <w:r>
      <w:fldChar w:fldCharType="begin"/>
    </w:r>
    <w:r>
      <w:instrText xml:space="preserve">PAGE   \* MERGEFORMAT</w:instrText>
    </w:r>
    <w:r>
      <w:fldChar w:fldCharType="separate"/>
    </w:r>
    <w:r>
      <w:rPr>
        <w:lang w:val="zh-CN"/>
      </w:rPr>
      <w:t>2</w:t>
    </w:r>
    <w: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2BC70A">
    <w:pPr>
      <w:pStyle w:val="18"/>
      <w:ind w:right="720"/>
      <w:jc w:val="both"/>
      <w:rPr>
        <w:sz w:val="2"/>
        <w:szCs w:val="2"/>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2C3300">
    <w:pPr>
      <w:pStyle w:val="54"/>
    </w:pPr>
    <w:r>
      <w:fldChar w:fldCharType="begin"/>
    </w:r>
    <w:r>
      <w:instrText xml:space="preserve">PAGE   \* MERGEFORMAT</w:instrText>
    </w:r>
    <w:r>
      <w:fldChar w:fldCharType="separate"/>
    </w:r>
    <w:r>
      <w:rPr>
        <w:lang w:val="zh-CN"/>
      </w:rPr>
      <w:t>1</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ECC54D">
    <w:pPr>
      <w:pStyle w:val="19"/>
      <w:wordWrap w:val="0"/>
      <w:jc w:val="right"/>
      <w:rPr>
        <w:rFonts w:ascii="黑体" w:hAnsi="黑体" w:eastAsia="黑体"/>
      </w:rPr>
    </w:pPr>
    <w:r>
      <w:rPr>
        <w:rFonts w:ascii="黑体" w:hAnsi="黑体" w:eastAsia="黑体"/>
      </w:rPr>
      <w:t>Q/LB.</w:t>
    </w:r>
    <w:r>
      <w:rPr>
        <w:rFonts w:hint="eastAsia" w:ascii="黑体" w:hAnsi="黑体" w:eastAsia="黑体"/>
      </w:rPr>
      <w:t>□</w:t>
    </w:r>
    <w:r>
      <w:rPr>
        <w:rFonts w:ascii="黑体" w:hAnsi="黑体" w:eastAsia="黑体"/>
      </w:rPr>
      <w:t>XXXXX-XXXX</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42C55C">
    <w:pPr>
      <w:pStyle w:val="19"/>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9C6F66">
    <w:pPr>
      <w:pStyle w:val="19"/>
      <w:jc w:val="both"/>
      <w:rPr>
        <w:sz w:val="2"/>
        <w:szCs w:val="2"/>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7E2F89">
    <w:pPr>
      <w:pStyle w:val="63"/>
    </w:pPr>
    <w:r>
      <w:fldChar w:fldCharType="begin"/>
    </w:r>
    <w:r>
      <w:instrText xml:space="preserve"> STYLEREF  标准文件_文件编号  \* MERGEFORMAT </w:instrText>
    </w:r>
    <w:r>
      <w:fldChar w:fldCharType="separate"/>
    </w:r>
    <w:r>
      <w:t>MZ/T XXXXX—XXXX</w:t>
    </w:r>
    <w:r>
      <w:fldChar w:fldCharType="end"/>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0639EB">
    <w:pPr>
      <w:pStyle w:val="19"/>
      <w:jc w:val="right"/>
    </w:pPr>
    <w:r>
      <w:fldChar w:fldCharType="begin"/>
    </w:r>
    <w:r>
      <w:instrText xml:space="preserve"> STYLEREF  标准文件_文件编号  \* MERGEFORMAT </w:instrText>
    </w:r>
    <w:r>
      <w:fldChar w:fldCharType="separate"/>
    </w:r>
    <w:r>
      <w:t>MZ/T XXXXX—XXXX</w:t>
    </w:r>
    <w: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2837933"/>
    <w:multiLevelType w:val="multilevel"/>
    <w:tmpl w:val="02837933"/>
    <w:lvl w:ilvl="0" w:tentative="0">
      <w:start w:val="1"/>
      <w:numFmt w:val="decimal"/>
      <w:pStyle w:val="66"/>
      <w:lvlText w:val="[%1]"/>
      <w:lvlJc w:val="left"/>
      <w:pPr>
        <w:tabs>
          <w:tab w:val="left" w:pos="1646"/>
        </w:tabs>
        <w:ind w:left="1646" w:hanging="648"/>
      </w:pPr>
    </w:lvl>
    <w:lvl w:ilvl="1" w:tentative="0">
      <w:start w:val="1"/>
      <w:numFmt w:val="lowerLetter"/>
      <w:lvlText w:val="%2)"/>
      <w:lvlJc w:val="left"/>
      <w:pPr>
        <w:tabs>
          <w:tab w:val="left" w:pos="1838"/>
        </w:tabs>
        <w:ind w:left="1838" w:hanging="420"/>
      </w:pPr>
    </w:lvl>
    <w:lvl w:ilvl="2" w:tentative="0">
      <w:start w:val="1"/>
      <w:numFmt w:val="lowerRoman"/>
      <w:lvlText w:val="%3."/>
      <w:lvlJc w:val="right"/>
      <w:pPr>
        <w:tabs>
          <w:tab w:val="left" w:pos="2258"/>
        </w:tabs>
        <w:ind w:left="2258" w:hanging="420"/>
      </w:pPr>
    </w:lvl>
    <w:lvl w:ilvl="3" w:tentative="0">
      <w:start w:val="1"/>
      <w:numFmt w:val="decimal"/>
      <w:lvlText w:val="%4."/>
      <w:lvlJc w:val="left"/>
      <w:pPr>
        <w:tabs>
          <w:tab w:val="left" w:pos="2678"/>
        </w:tabs>
        <w:ind w:left="2678" w:hanging="420"/>
      </w:pPr>
    </w:lvl>
    <w:lvl w:ilvl="4" w:tentative="0">
      <w:start w:val="1"/>
      <w:numFmt w:val="lowerLetter"/>
      <w:lvlText w:val="%5)"/>
      <w:lvlJc w:val="left"/>
      <w:pPr>
        <w:tabs>
          <w:tab w:val="left" w:pos="3098"/>
        </w:tabs>
        <w:ind w:left="3098" w:hanging="420"/>
      </w:pPr>
    </w:lvl>
    <w:lvl w:ilvl="5" w:tentative="0">
      <w:start w:val="1"/>
      <w:numFmt w:val="lowerRoman"/>
      <w:lvlText w:val="%6."/>
      <w:lvlJc w:val="right"/>
      <w:pPr>
        <w:tabs>
          <w:tab w:val="left" w:pos="3518"/>
        </w:tabs>
        <w:ind w:left="3518" w:hanging="420"/>
      </w:pPr>
    </w:lvl>
    <w:lvl w:ilvl="6" w:tentative="0">
      <w:start w:val="1"/>
      <w:numFmt w:val="decimal"/>
      <w:lvlText w:val="%7."/>
      <w:lvlJc w:val="left"/>
      <w:pPr>
        <w:tabs>
          <w:tab w:val="left" w:pos="3938"/>
        </w:tabs>
        <w:ind w:left="3938" w:hanging="420"/>
      </w:pPr>
    </w:lvl>
    <w:lvl w:ilvl="7" w:tentative="0">
      <w:start w:val="1"/>
      <w:numFmt w:val="lowerLetter"/>
      <w:lvlText w:val="%8)"/>
      <w:lvlJc w:val="left"/>
      <w:pPr>
        <w:tabs>
          <w:tab w:val="left" w:pos="4358"/>
        </w:tabs>
        <w:ind w:left="4358" w:hanging="420"/>
      </w:pPr>
    </w:lvl>
    <w:lvl w:ilvl="8" w:tentative="0">
      <w:start w:val="1"/>
      <w:numFmt w:val="lowerRoman"/>
      <w:lvlText w:val="%9."/>
      <w:lvlJc w:val="right"/>
      <w:pPr>
        <w:tabs>
          <w:tab w:val="left" w:pos="4778"/>
        </w:tabs>
        <w:ind w:left="4778" w:hanging="420"/>
      </w:pPr>
    </w:lvl>
  </w:abstractNum>
  <w:abstractNum w:abstractNumId="1">
    <w:nsid w:val="040A15CD"/>
    <w:multiLevelType w:val="multilevel"/>
    <w:tmpl w:val="040A15CD"/>
    <w:lvl w:ilvl="0" w:tentative="0">
      <w:start w:val="1"/>
      <w:numFmt w:val="none"/>
      <w:suff w:val="nothing"/>
      <w:lvlText w:val="　"/>
      <w:lvlJc w:val="left"/>
      <w:pPr>
        <w:ind w:left="0" w:firstLine="0"/>
      </w:pPr>
    </w:lvl>
    <w:lvl w:ilvl="1" w:tentative="0">
      <w:start w:val="1"/>
      <w:numFmt w:val="decimal"/>
      <w:isLgl/>
      <w:suff w:val="nothing"/>
      <w:lvlText w:val="%2　"/>
      <w:lvlJc w:val="left"/>
      <w:pPr>
        <w:ind w:left="0" w:firstLine="0"/>
      </w:pPr>
    </w:lvl>
    <w:lvl w:ilvl="2" w:tentative="0">
      <w:start w:val="1"/>
      <w:numFmt w:val="decimal"/>
      <w:pStyle w:val="161"/>
      <w:suff w:val="nothing"/>
      <w:lvlText w:val="%1%2.%3　"/>
      <w:lvlJc w:val="left"/>
      <w:pPr>
        <w:ind w:left="0" w:firstLine="0"/>
      </w:pPr>
    </w:lvl>
    <w:lvl w:ilvl="3" w:tentative="0">
      <w:start w:val="1"/>
      <w:numFmt w:val="decimal"/>
      <w:pStyle w:val="120"/>
      <w:suff w:val="nothing"/>
      <w:lvlText w:val="%1%2.%3.%4　"/>
      <w:lvlJc w:val="left"/>
      <w:pPr>
        <w:ind w:left="0" w:firstLine="0"/>
      </w:pPr>
    </w:lvl>
    <w:lvl w:ilvl="4" w:tentative="0">
      <w:start w:val="1"/>
      <w:numFmt w:val="decimal"/>
      <w:pStyle w:val="155"/>
      <w:suff w:val="nothing"/>
      <w:lvlText w:val="%1%2.%3.%4.%5　"/>
      <w:lvlJc w:val="left"/>
      <w:pPr>
        <w:ind w:left="0" w:firstLine="0"/>
      </w:pPr>
    </w:lvl>
    <w:lvl w:ilvl="5" w:tentative="0">
      <w:start w:val="1"/>
      <w:numFmt w:val="decimal"/>
      <w:pStyle w:val="157"/>
      <w:suff w:val="nothing"/>
      <w:lvlText w:val="%1%2.%3.%4.%5.%6　"/>
      <w:lvlJc w:val="left"/>
      <w:pPr>
        <w:ind w:left="0" w:firstLine="0"/>
      </w:pPr>
    </w:lvl>
    <w:lvl w:ilvl="6" w:tentative="0">
      <w:start w:val="1"/>
      <w:numFmt w:val="decimal"/>
      <w:pStyle w:val="160"/>
      <w:suff w:val="nothing"/>
      <w:lvlText w:val="%1%2.%3.%4.%5.%6.%7　"/>
      <w:lvlJc w:val="left"/>
      <w:pPr>
        <w:ind w:left="0" w:firstLine="0"/>
      </w:pPr>
    </w:lvl>
    <w:lvl w:ilvl="7" w:tentative="0">
      <w:start w:val="1"/>
      <w:numFmt w:val="decimal"/>
      <w:lvlText w:val="%1.%2.%3.%4.%5.%6.%7.%8"/>
      <w:lvlJc w:val="left"/>
      <w:pPr>
        <w:tabs>
          <w:tab w:val="left" w:pos="4394"/>
        </w:tabs>
        <w:ind w:left="4394" w:hanging="1418"/>
      </w:pPr>
    </w:lvl>
    <w:lvl w:ilvl="8" w:tentative="0">
      <w:start w:val="1"/>
      <w:numFmt w:val="decimal"/>
      <w:lvlText w:val="%1.%2.%3.%4.%5.%6.%7.%8.%9"/>
      <w:lvlJc w:val="left"/>
      <w:pPr>
        <w:tabs>
          <w:tab w:val="left" w:pos="5102"/>
        </w:tabs>
        <w:ind w:left="5102" w:hanging="1700"/>
      </w:pPr>
    </w:lvl>
  </w:abstractNum>
  <w:abstractNum w:abstractNumId="2">
    <w:nsid w:val="079102AD"/>
    <w:multiLevelType w:val="multilevel"/>
    <w:tmpl w:val="079102AD"/>
    <w:lvl w:ilvl="0" w:tentative="0">
      <w:start w:val="1"/>
      <w:numFmt w:val="decimal"/>
      <w:pStyle w:val="182"/>
      <w:suff w:val="nothing"/>
      <w:lvlText w:val="注%1："/>
      <w:lvlJc w:val="left"/>
      <w:pPr>
        <w:ind w:left="811" w:hanging="448"/>
      </w:pPr>
      <w:rPr>
        <w:rFonts w:hint="eastAsia" w:ascii="黑体" w:eastAsia="黑体"/>
        <w:b w:val="0"/>
        <w:i w:val="0"/>
        <w:sz w:val="18"/>
      </w:rPr>
    </w:lvl>
    <w:lvl w:ilvl="1" w:tentative="0">
      <w:start w:val="1"/>
      <w:numFmt w:val="lowerLetter"/>
      <w:lvlText w:val="%2)"/>
      <w:lvlJc w:val="left"/>
      <w:pPr>
        <w:tabs>
          <w:tab w:val="left" w:pos="0"/>
        </w:tabs>
        <w:ind w:left="992" w:hanging="629"/>
      </w:pPr>
      <w:rPr>
        <w:rFonts w:hint="eastAsia"/>
      </w:rPr>
    </w:lvl>
    <w:lvl w:ilvl="2" w:tentative="0">
      <w:start w:val="1"/>
      <w:numFmt w:val="lowerRoman"/>
      <w:lvlText w:val="%3."/>
      <w:lvlJc w:val="right"/>
      <w:pPr>
        <w:tabs>
          <w:tab w:val="left" w:pos="0"/>
        </w:tabs>
        <w:ind w:left="992" w:hanging="629"/>
      </w:pPr>
      <w:rPr>
        <w:rFonts w:hint="eastAsia"/>
      </w:rPr>
    </w:lvl>
    <w:lvl w:ilvl="3" w:tentative="0">
      <w:start w:val="1"/>
      <w:numFmt w:val="decimal"/>
      <w:lvlText w:val="%4."/>
      <w:lvlJc w:val="left"/>
      <w:pPr>
        <w:tabs>
          <w:tab w:val="left" w:pos="0"/>
        </w:tabs>
        <w:ind w:left="992" w:hanging="629"/>
      </w:pPr>
      <w:rPr>
        <w:rFonts w:hint="eastAsia"/>
      </w:rPr>
    </w:lvl>
    <w:lvl w:ilvl="4" w:tentative="0">
      <w:start w:val="1"/>
      <w:numFmt w:val="lowerLetter"/>
      <w:lvlText w:val="%5)"/>
      <w:lvlJc w:val="left"/>
      <w:pPr>
        <w:tabs>
          <w:tab w:val="left" w:pos="0"/>
        </w:tabs>
        <w:ind w:left="992" w:hanging="629"/>
      </w:pPr>
      <w:rPr>
        <w:rFonts w:hint="eastAsia"/>
      </w:rPr>
    </w:lvl>
    <w:lvl w:ilvl="5" w:tentative="0">
      <w:start w:val="1"/>
      <w:numFmt w:val="lowerRoman"/>
      <w:lvlText w:val="%6."/>
      <w:lvlJc w:val="right"/>
      <w:pPr>
        <w:tabs>
          <w:tab w:val="left" w:pos="0"/>
        </w:tabs>
        <w:ind w:left="992" w:hanging="629"/>
      </w:pPr>
      <w:rPr>
        <w:rFonts w:hint="eastAsia"/>
      </w:rPr>
    </w:lvl>
    <w:lvl w:ilvl="6" w:tentative="0">
      <w:start w:val="1"/>
      <w:numFmt w:val="decimal"/>
      <w:lvlText w:val="%7."/>
      <w:lvlJc w:val="left"/>
      <w:pPr>
        <w:tabs>
          <w:tab w:val="left" w:pos="0"/>
        </w:tabs>
        <w:ind w:left="992" w:hanging="629"/>
      </w:pPr>
      <w:rPr>
        <w:rFonts w:hint="eastAsia"/>
      </w:rPr>
    </w:lvl>
    <w:lvl w:ilvl="7" w:tentative="0">
      <w:start w:val="1"/>
      <w:numFmt w:val="lowerLetter"/>
      <w:lvlText w:val="%8)"/>
      <w:lvlJc w:val="left"/>
      <w:pPr>
        <w:tabs>
          <w:tab w:val="left" w:pos="0"/>
        </w:tabs>
        <w:ind w:left="992" w:hanging="629"/>
      </w:pPr>
      <w:rPr>
        <w:rFonts w:hint="eastAsia"/>
      </w:rPr>
    </w:lvl>
    <w:lvl w:ilvl="8" w:tentative="0">
      <w:start w:val="1"/>
      <w:numFmt w:val="lowerRoman"/>
      <w:lvlText w:val="%9."/>
      <w:lvlJc w:val="right"/>
      <w:pPr>
        <w:tabs>
          <w:tab w:val="left" w:pos="0"/>
        </w:tabs>
        <w:ind w:left="992" w:hanging="629"/>
      </w:pPr>
      <w:rPr>
        <w:rFonts w:hint="eastAsia"/>
      </w:rPr>
    </w:lvl>
  </w:abstractNum>
  <w:abstractNum w:abstractNumId="3">
    <w:nsid w:val="07ED3FEA"/>
    <w:multiLevelType w:val="multilevel"/>
    <w:tmpl w:val="07ED3FEA"/>
    <w:lvl w:ilvl="0" w:tentative="0">
      <w:start w:val="1"/>
      <w:numFmt w:val="none"/>
      <w:pStyle w:val="91"/>
      <w:lvlText w:val="%1"/>
      <w:lvlJc w:val="left"/>
      <w:pPr>
        <w:ind w:left="425" w:hanging="425"/>
      </w:pPr>
      <w:rPr>
        <w:rFonts w:hint="eastAsia"/>
      </w:rPr>
    </w:lvl>
    <w:lvl w:ilvl="1" w:tentative="0">
      <w:start w:val="1"/>
      <w:numFmt w:val="decimal"/>
      <w:pStyle w:val="202"/>
      <w:suff w:val="nothing"/>
      <w:lvlText w:val="%10.%2 "/>
      <w:lvlJc w:val="left"/>
      <w:pPr>
        <w:ind w:left="0" w:firstLine="0"/>
      </w:pPr>
      <w:rPr>
        <w:rFonts w:hint="eastAsia" w:ascii="黑体" w:eastAsia="黑体" w:hAnsiTheme="minorHAnsi"/>
        <w:b w:val="0"/>
        <w:i w:val="0"/>
        <w:sz w:val="21"/>
      </w:rPr>
    </w:lvl>
    <w:lvl w:ilvl="2" w:tentative="0">
      <w:start w:val="1"/>
      <w:numFmt w:val="decimal"/>
      <w:pStyle w:val="203"/>
      <w:suff w:val="nothing"/>
      <w:lvlText w:val="%10.%2.%3 "/>
      <w:lvlJc w:val="left"/>
      <w:pPr>
        <w:ind w:left="0" w:firstLine="0"/>
      </w:pPr>
      <w:rPr>
        <w:rFonts w:hint="eastAsia" w:ascii="黑体" w:eastAsia="黑体" w:hAnsiTheme="minorHAnsi"/>
        <w:b w:val="0"/>
        <w:i w:val="0"/>
        <w:sz w:val="21"/>
      </w:rPr>
    </w:lvl>
    <w:lvl w:ilvl="3" w:tentative="0">
      <w:start w:val="1"/>
      <w:numFmt w:val="decimal"/>
      <w:pStyle w:val="204"/>
      <w:suff w:val="nothing"/>
      <w:lvlText w:val="%10.%2.%3.%4 "/>
      <w:lvlJc w:val="left"/>
      <w:pPr>
        <w:ind w:left="0" w:firstLine="0"/>
      </w:pPr>
      <w:rPr>
        <w:rFonts w:hint="eastAsia" w:ascii="黑体" w:eastAsia="黑体" w:hAnsiTheme="minorHAnsi"/>
        <w:b w:val="0"/>
        <w:i w:val="0"/>
        <w:sz w:val="21"/>
      </w:rPr>
    </w:lvl>
    <w:lvl w:ilvl="4" w:tentative="0">
      <w:start w:val="1"/>
      <w:numFmt w:val="decimal"/>
      <w:pStyle w:val="205"/>
      <w:suff w:val="nothing"/>
      <w:lvlText w:val="%10.%2.%3.%4.%5 "/>
      <w:lvlJc w:val="left"/>
      <w:pPr>
        <w:ind w:left="0" w:firstLine="0"/>
      </w:pPr>
      <w:rPr>
        <w:rFonts w:hint="eastAsia" w:ascii="黑体" w:eastAsia="黑体" w:hAnsiTheme="minorHAnsi"/>
        <w:b w:val="0"/>
        <w:i w:val="0"/>
        <w:sz w:val="21"/>
      </w:rPr>
    </w:lvl>
    <w:lvl w:ilvl="5" w:tentative="0">
      <w:start w:val="1"/>
      <w:numFmt w:val="decimal"/>
      <w:pStyle w:val="206"/>
      <w:suff w:val="nothing"/>
      <w:lvlText w:val="%10.%2.%3.%4.%5.%6 "/>
      <w:lvlJc w:val="left"/>
      <w:pPr>
        <w:ind w:left="0" w:firstLine="0"/>
      </w:pPr>
      <w:rPr>
        <w:rFonts w:hint="eastAsia" w:ascii="黑体" w:eastAsia="黑体" w:hAnsiTheme="minorHAnsi"/>
        <w:b w:val="0"/>
        <w:i w:val="0"/>
        <w:sz w:val="21"/>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4">
    <w:nsid w:val="0AE367E9"/>
    <w:multiLevelType w:val="multilevel"/>
    <w:tmpl w:val="0AE367E9"/>
    <w:lvl w:ilvl="0" w:tentative="0">
      <w:start w:val="1"/>
      <w:numFmt w:val="none"/>
      <w:pStyle w:val="183"/>
      <w:suff w:val="nothing"/>
      <w:lvlText w:val="%1示例："/>
      <w:lvlJc w:val="left"/>
      <w:pPr>
        <w:ind w:left="0" w:firstLine="363"/>
      </w:pPr>
      <w:rPr>
        <w:rFonts w:hint="eastAsia" w:ascii="黑体" w:eastAsia="黑体"/>
        <w:b w:val="0"/>
        <w:i w:val="0"/>
        <w:sz w:val="18"/>
      </w:rPr>
    </w:lvl>
    <w:lvl w:ilvl="1" w:tentative="0">
      <w:start w:val="1"/>
      <w:numFmt w:val="lowerLetter"/>
      <w:lvlText w:val="%2)"/>
      <w:lvlJc w:val="left"/>
      <w:pPr>
        <w:tabs>
          <w:tab w:val="left" w:pos="363"/>
        </w:tabs>
        <w:ind w:left="0" w:firstLine="363"/>
      </w:pPr>
      <w:rPr>
        <w:rFonts w:hint="eastAsia"/>
      </w:rPr>
    </w:lvl>
    <w:lvl w:ilvl="2" w:tentative="0">
      <w:start w:val="1"/>
      <w:numFmt w:val="lowerRoman"/>
      <w:lvlText w:val="%3."/>
      <w:lvlJc w:val="right"/>
      <w:pPr>
        <w:tabs>
          <w:tab w:val="left" w:pos="363"/>
        </w:tabs>
        <w:ind w:left="0" w:firstLine="363"/>
      </w:pPr>
      <w:rPr>
        <w:rFonts w:hint="eastAsia"/>
      </w:rPr>
    </w:lvl>
    <w:lvl w:ilvl="3" w:tentative="0">
      <w:start w:val="1"/>
      <w:numFmt w:val="decimal"/>
      <w:lvlText w:val="%4."/>
      <w:lvlJc w:val="left"/>
      <w:pPr>
        <w:tabs>
          <w:tab w:val="left" w:pos="363"/>
        </w:tabs>
        <w:ind w:left="0" w:firstLine="363"/>
      </w:pPr>
      <w:rPr>
        <w:rFonts w:hint="eastAsia"/>
      </w:rPr>
    </w:lvl>
    <w:lvl w:ilvl="4" w:tentative="0">
      <w:start w:val="1"/>
      <w:numFmt w:val="lowerLetter"/>
      <w:lvlText w:val="%5)"/>
      <w:lvlJc w:val="left"/>
      <w:pPr>
        <w:tabs>
          <w:tab w:val="left" w:pos="363"/>
        </w:tabs>
        <w:ind w:left="0" w:firstLine="363"/>
      </w:pPr>
      <w:rPr>
        <w:rFonts w:hint="eastAsia"/>
      </w:rPr>
    </w:lvl>
    <w:lvl w:ilvl="5" w:tentative="0">
      <w:start w:val="1"/>
      <w:numFmt w:val="lowerRoman"/>
      <w:lvlText w:val="%6."/>
      <w:lvlJc w:val="right"/>
      <w:pPr>
        <w:tabs>
          <w:tab w:val="left" w:pos="363"/>
        </w:tabs>
        <w:ind w:left="0" w:firstLine="363"/>
      </w:pPr>
      <w:rPr>
        <w:rFonts w:hint="eastAsia"/>
      </w:rPr>
    </w:lvl>
    <w:lvl w:ilvl="6" w:tentative="0">
      <w:start w:val="1"/>
      <w:numFmt w:val="decimal"/>
      <w:lvlText w:val="%7."/>
      <w:lvlJc w:val="left"/>
      <w:pPr>
        <w:tabs>
          <w:tab w:val="left" w:pos="363"/>
        </w:tabs>
        <w:ind w:left="0" w:firstLine="363"/>
      </w:pPr>
      <w:rPr>
        <w:rFonts w:hint="eastAsia"/>
      </w:rPr>
    </w:lvl>
    <w:lvl w:ilvl="7" w:tentative="0">
      <w:start w:val="1"/>
      <w:numFmt w:val="lowerLetter"/>
      <w:lvlText w:val="%8)"/>
      <w:lvlJc w:val="left"/>
      <w:pPr>
        <w:tabs>
          <w:tab w:val="left" w:pos="363"/>
        </w:tabs>
        <w:ind w:left="0" w:firstLine="363"/>
      </w:pPr>
      <w:rPr>
        <w:rFonts w:hint="eastAsia"/>
      </w:rPr>
    </w:lvl>
    <w:lvl w:ilvl="8" w:tentative="0">
      <w:start w:val="1"/>
      <w:numFmt w:val="lowerRoman"/>
      <w:lvlText w:val="%9."/>
      <w:lvlJc w:val="right"/>
      <w:pPr>
        <w:tabs>
          <w:tab w:val="left" w:pos="363"/>
        </w:tabs>
        <w:ind w:left="0" w:firstLine="363"/>
      </w:pPr>
      <w:rPr>
        <w:rFonts w:hint="eastAsia"/>
      </w:rPr>
    </w:lvl>
  </w:abstractNum>
  <w:abstractNum w:abstractNumId="5">
    <w:nsid w:val="0BDC1670"/>
    <w:multiLevelType w:val="multilevel"/>
    <w:tmpl w:val="0BDC1670"/>
    <w:lvl w:ilvl="0" w:tentative="0">
      <w:start w:val="1"/>
      <w:numFmt w:val="decimal"/>
      <w:pStyle w:val="69"/>
      <w:lvlText w:val="[%1]"/>
      <w:lvlJc w:val="left"/>
      <w:pPr>
        <w:ind w:left="823" w:hanging="42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6">
    <w:nsid w:val="0D051F45"/>
    <w:multiLevelType w:val="multilevel"/>
    <w:tmpl w:val="0D051F45"/>
    <w:lvl w:ilvl="0" w:tentative="0">
      <w:start w:val="1"/>
      <w:numFmt w:val="lowerRoman"/>
      <w:pStyle w:val="171"/>
      <w:lvlText w:val="%1)"/>
      <w:lvlJc w:val="left"/>
      <w:pPr>
        <w:tabs>
          <w:tab w:val="left" w:pos="851"/>
        </w:tabs>
        <w:ind w:left="851" w:hanging="426"/>
      </w:pPr>
      <w:rPr>
        <w:rFonts w:hint="eastAsia" w:ascii="宋体" w:hAnsi="Times New Roman" w:eastAsia="宋体"/>
        <w:sz w:val="21"/>
      </w:rPr>
    </w:lvl>
    <w:lvl w:ilvl="1" w:tentative="0">
      <w:start w:val="1"/>
      <w:numFmt w:val="lowerLetter"/>
      <w:lvlText w:val="%2)"/>
      <w:lvlJc w:val="left"/>
      <w:pPr>
        <w:tabs>
          <w:tab w:val="left" w:pos="1543"/>
        </w:tabs>
        <w:ind w:left="1543" w:hanging="420"/>
      </w:pPr>
      <w:rPr>
        <w:rFonts w:hint="eastAsia"/>
      </w:rPr>
    </w:lvl>
    <w:lvl w:ilvl="2" w:tentative="0">
      <w:start w:val="1"/>
      <w:numFmt w:val="lowerRoman"/>
      <w:lvlText w:val="%3."/>
      <w:lvlJc w:val="right"/>
      <w:pPr>
        <w:tabs>
          <w:tab w:val="left" w:pos="1963"/>
        </w:tabs>
        <w:ind w:left="1963" w:hanging="420"/>
      </w:pPr>
      <w:rPr>
        <w:rFonts w:hint="eastAsia"/>
      </w:rPr>
    </w:lvl>
    <w:lvl w:ilvl="3" w:tentative="0">
      <w:start w:val="1"/>
      <w:numFmt w:val="decimal"/>
      <w:lvlText w:val="%4."/>
      <w:lvlJc w:val="left"/>
      <w:pPr>
        <w:tabs>
          <w:tab w:val="left" w:pos="2383"/>
        </w:tabs>
        <w:ind w:left="2383" w:hanging="420"/>
      </w:pPr>
      <w:rPr>
        <w:rFonts w:hint="eastAsia"/>
      </w:rPr>
    </w:lvl>
    <w:lvl w:ilvl="4" w:tentative="0">
      <w:start w:val="1"/>
      <w:numFmt w:val="lowerLetter"/>
      <w:lvlText w:val="%5)"/>
      <w:lvlJc w:val="left"/>
      <w:pPr>
        <w:tabs>
          <w:tab w:val="left" w:pos="2803"/>
        </w:tabs>
        <w:ind w:left="2803" w:hanging="420"/>
      </w:pPr>
      <w:rPr>
        <w:rFonts w:hint="eastAsia"/>
      </w:rPr>
    </w:lvl>
    <w:lvl w:ilvl="5" w:tentative="0">
      <w:start w:val="1"/>
      <w:numFmt w:val="lowerRoman"/>
      <w:lvlText w:val="%6."/>
      <w:lvlJc w:val="right"/>
      <w:pPr>
        <w:tabs>
          <w:tab w:val="left" w:pos="3223"/>
        </w:tabs>
        <w:ind w:left="3223" w:hanging="420"/>
      </w:pPr>
      <w:rPr>
        <w:rFonts w:hint="eastAsia"/>
      </w:rPr>
    </w:lvl>
    <w:lvl w:ilvl="6" w:tentative="0">
      <w:start w:val="1"/>
      <w:numFmt w:val="decimal"/>
      <w:lvlText w:val="%7."/>
      <w:lvlJc w:val="left"/>
      <w:pPr>
        <w:tabs>
          <w:tab w:val="left" w:pos="3643"/>
        </w:tabs>
        <w:ind w:left="3643" w:hanging="420"/>
      </w:pPr>
      <w:rPr>
        <w:rFonts w:hint="eastAsia"/>
      </w:rPr>
    </w:lvl>
    <w:lvl w:ilvl="7" w:tentative="0">
      <w:start w:val="1"/>
      <w:numFmt w:val="lowerLetter"/>
      <w:lvlText w:val="%8)"/>
      <w:lvlJc w:val="left"/>
      <w:pPr>
        <w:tabs>
          <w:tab w:val="left" w:pos="4063"/>
        </w:tabs>
        <w:ind w:left="4063" w:hanging="420"/>
      </w:pPr>
      <w:rPr>
        <w:rFonts w:hint="eastAsia"/>
      </w:rPr>
    </w:lvl>
    <w:lvl w:ilvl="8" w:tentative="0">
      <w:start w:val="1"/>
      <w:numFmt w:val="lowerRoman"/>
      <w:lvlText w:val="%9."/>
      <w:lvlJc w:val="right"/>
      <w:pPr>
        <w:tabs>
          <w:tab w:val="left" w:pos="4483"/>
        </w:tabs>
        <w:ind w:left="4483" w:hanging="420"/>
      </w:pPr>
      <w:rPr>
        <w:rFonts w:hint="eastAsia"/>
      </w:rPr>
    </w:lvl>
  </w:abstractNum>
  <w:abstractNum w:abstractNumId="7">
    <w:nsid w:val="1AD20F90"/>
    <w:multiLevelType w:val="multilevel"/>
    <w:tmpl w:val="1AD20F90"/>
    <w:lvl w:ilvl="0" w:tentative="0">
      <w:start w:val="1"/>
      <w:numFmt w:val="none"/>
      <w:pStyle w:val="112"/>
      <w:lvlText w:val="%1注："/>
      <w:lvlJc w:val="left"/>
      <w:pPr>
        <w:tabs>
          <w:tab w:val="left" w:pos="845"/>
        </w:tabs>
        <w:ind w:left="-102" w:firstLine="419"/>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8">
    <w:nsid w:val="1AF15012"/>
    <w:multiLevelType w:val="multilevel"/>
    <w:tmpl w:val="1AF15012"/>
    <w:lvl w:ilvl="0" w:tentative="0">
      <w:start w:val="1"/>
      <w:numFmt w:val="upperLetter"/>
      <w:pStyle w:val="87"/>
      <w:suff w:val="nothing"/>
      <w:lvlText w:val="附 录(Annex) %1"/>
      <w:lvlJc w:val="left"/>
      <w:pPr>
        <w:ind w:left="0" w:firstLine="0"/>
      </w:pPr>
    </w:lvl>
    <w:lvl w:ilvl="1" w:tentative="0">
      <w:start w:val="1"/>
      <w:numFmt w:val="decimal"/>
      <w:suff w:val="nothing"/>
      <w:lvlText w:val="%1.%2　"/>
      <w:lvlJc w:val="left"/>
      <w:pPr>
        <w:ind w:left="0" w:firstLine="0"/>
      </w:pPr>
    </w:lvl>
    <w:lvl w:ilvl="2" w:tentative="0">
      <w:start w:val="1"/>
      <w:numFmt w:val="decimal"/>
      <w:suff w:val="nothing"/>
      <w:lvlText w:val="%1.%2.%3　"/>
      <w:lvlJc w:val="left"/>
      <w:pPr>
        <w:ind w:left="0" w:firstLine="0"/>
      </w:pPr>
    </w:lvl>
    <w:lvl w:ilvl="3" w:tentative="0">
      <w:start w:val="1"/>
      <w:numFmt w:val="decimal"/>
      <w:suff w:val="nothing"/>
      <w:lvlText w:val="%1.%2.%3.%4　"/>
      <w:lvlJc w:val="left"/>
      <w:pPr>
        <w:ind w:left="0" w:firstLine="0"/>
      </w:pPr>
    </w:lvl>
    <w:lvl w:ilvl="4" w:tentative="0">
      <w:start w:val="1"/>
      <w:numFmt w:val="decimal"/>
      <w:suff w:val="nothing"/>
      <w:lvlText w:val="%1.%2.%3.%4.%5　"/>
      <w:lvlJc w:val="left"/>
      <w:pPr>
        <w:ind w:left="0" w:firstLine="0"/>
      </w:pPr>
    </w:lvl>
    <w:lvl w:ilvl="5" w:tentative="0">
      <w:start w:val="1"/>
      <w:numFmt w:val="decimal"/>
      <w:suff w:val="nothing"/>
      <w:lvlText w:val="%1.%2.%3.%4.%5.%6　"/>
      <w:lvlJc w:val="left"/>
      <w:pPr>
        <w:ind w:left="0" w:firstLine="0"/>
      </w:pPr>
    </w:lvl>
    <w:lvl w:ilvl="6" w:tentative="0">
      <w:start w:val="1"/>
      <w:numFmt w:val="decimal"/>
      <w:suff w:val="nothing"/>
      <w:lvlText w:val="%1.%2.%3.%4.%5.%6.%7　"/>
      <w:lvlJc w:val="left"/>
      <w:pPr>
        <w:ind w:left="0" w:firstLine="0"/>
      </w:pPr>
    </w:lvl>
    <w:lvl w:ilvl="7" w:tentative="0">
      <w:start w:val="1"/>
      <w:numFmt w:val="decimal"/>
      <w:lvlText w:val="%1.%2.%3.%4.%5.%6.%7.%8"/>
      <w:lvlJc w:val="left"/>
      <w:pPr>
        <w:tabs>
          <w:tab w:val="left" w:pos="4394"/>
        </w:tabs>
        <w:ind w:left="4394" w:hanging="1418"/>
      </w:pPr>
    </w:lvl>
    <w:lvl w:ilvl="8" w:tentative="0">
      <w:start w:val="1"/>
      <w:numFmt w:val="decimal"/>
      <w:lvlText w:val="%1.%2.%3.%4.%5.%6.%7.%8.%9"/>
      <w:lvlJc w:val="left"/>
      <w:pPr>
        <w:tabs>
          <w:tab w:val="left" w:pos="5102"/>
        </w:tabs>
        <w:ind w:left="5102" w:hanging="1700"/>
      </w:pPr>
    </w:lvl>
  </w:abstractNum>
  <w:abstractNum w:abstractNumId="9">
    <w:nsid w:val="1EAA1992"/>
    <w:multiLevelType w:val="multilevel"/>
    <w:tmpl w:val="1EAA1992"/>
    <w:lvl w:ilvl="0" w:tentative="0">
      <w:start w:val="1"/>
      <w:numFmt w:val="none"/>
      <w:pStyle w:val="94"/>
      <w:suff w:val="nothing"/>
      <w:lvlText w:val="——"/>
      <w:lvlJc w:val="left"/>
      <w:pPr>
        <w:ind w:left="794" w:hanging="397"/>
      </w:pPr>
    </w:lvl>
    <w:lvl w:ilvl="1" w:tentative="0">
      <w:start w:val="1"/>
      <w:numFmt w:val="decimal"/>
      <w:suff w:val="nothing"/>
      <w:lvlText w:val="%1.%2　"/>
      <w:lvlJc w:val="left"/>
      <w:pPr>
        <w:ind w:left="397" w:firstLine="0"/>
      </w:pPr>
    </w:lvl>
    <w:lvl w:ilvl="2" w:tentative="0">
      <w:start w:val="1"/>
      <w:numFmt w:val="decimal"/>
      <w:suff w:val="nothing"/>
      <w:lvlText w:val="%1.%2.%3　"/>
      <w:lvlJc w:val="left"/>
      <w:pPr>
        <w:ind w:left="397" w:firstLine="0"/>
      </w:pPr>
    </w:lvl>
    <w:lvl w:ilvl="3" w:tentative="0">
      <w:start w:val="1"/>
      <w:numFmt w:val="decimal"/>
      <w:suff w:val="nothing"/>
      <w:lvlText w:val="%1.%2.%3.%4　"/>
      <w:lvlJc w:val="left"/>
      <w:pPr>
        <w:ind w:left="397" w:firstLine="0"/>
      </w:pPr>
    </w:lvl>
    <w:lvl w:ilvl="4" w:tentative="0">
      <w:start w:val="1"/>
      <w:numFmt w:val="decimal"/>
      <w:suff w:val="nothing"/>
      <w:lvlText w:val="%1.%2.%3.%4.%5　"/>
      <w:lvlJc w:val="left"/>
      <w:pPr>
        <w:ind w:left="397" w:firstLine="0"/>
      </w:pPr>
    </w:lvl>
    <w:lvl w:ilvl="5" w:tentative="0">
      <w:start w:val="1"/>
      <w:numFmt w:val="decimal"/>
      <w:suff w:val="nothing"/>
      <w:lvlText w:val="%1.%2.%3.%4.%5.%6　"/>
      <w:lvlJc w:val="left"/>
      <w:pPr>
        <w:ind w:left="397" w:firstLine="0"/>
      </w:pPr>
    </w:lvl>
    <w:lvl w:ilvl="6" w:tentative="0">
      <w:start w:val="1"/>
      <w:numFmt w:val="decimal"/>
      <w:suff w:val="nothing"/>
      <w:lvlText w:val="%1.%2.%3.%4.%5.%6.%7　"/>
      <w:lvlJc w:val="left"/>
      <w:pPr>
        <w:ind w:left="397" w:firstLine="0"/>
      </w:pPr>
    </w:lvl>
    <w:lvl w:ilvl="7" w:tentative="0">
      <w:start w:val="1"/>
      <w:numFmt w:val="decimal"/>
      <w:lvlText w:val="%1.%2.%3.%4.%5.%6.%7.%8"/>
      <w:lvlJc w:val="left"/>
      <w:pPr>
        <w:tabs>
          <w:tab w:val="left" w:pos="4791"/>
        </w:tabs>
        <w:ind w:left="4791" w:hanging="1418"/>
      </w:pPr>
    </w:lvl>
    <w:lvl w:ilvl="8" w:tentative="0">
      <w:start w:val="1"/>
      <w:numFmt w:val="decimal"/>
      <w:lvlText w:val="%1.%2.%3.%4.%5.%6.%7.%8.%9"/>
      <w:lvlJc w:val="left"/>
      <w:pPr>
        <w:tabs>
          <w:tab w:val="left" w:pos="5499"/>
        </w:tabs>
        <w:ind w:left="5499" w:hanging="1700"/>
      </w:pPr>
    </w:lvl>
  </w:abstractNum>
  <w:abstractNum w:abstractNumId="10">
    <w:nsid w:val="2C5917C3"/>
    <w:multiLevelType w:val="multilevel"/>
    <w:tmpl w:val="2C5917C3"/>
    <w:lvl w:ilvl="0" w:tentative="0">
      <w:start w:val="1"/>
      <w:numFmt w:val="none"/>
      <w:pStyle w:val="134"/>
      <w:lvlText w:val="%1——"/>
      <w:lvlJc w:val="left"/>
      <w:pPr>
        <w:tabs>
          <w:tab w:val="left" w:pos="851"/>
        </w:tabs>
        <w:ind w:left="851" w:hanging="426"/>
      </w:pPr>
      <w:rPr>
        <w:rFonts w:hint="eastAsia" w:ascii="宋体" w:hAnsi="Times New Roman" w:eastAsia="宋体"/>
        <w:b w:val="0"/>
        <w:i w:val="0"/>
        <w:sz w:val="21"/>
      </w:rPr>
    </w:lvl>
    <w:lvl w:ilvl="1" w:tentative="0">
      <w:start w:val="1"/>
      <w:numFmt w:val="none"/>
      <w:pStyle w:val="189"/>
      <w:lvlText w:val=""/>
      <w:lvlJc w:val="left"/>
      <w:pPr>
        <w:ind w:left="851" w:hanging="431"/>
      </w:pPr>
      <w:rPr>
        <w:rFonts w:hint="default" w:ascii="Symbol" w:hAnsi="Symbol"/>
        <w:sz w:val="21"/>
      </w:rPr>
    </w:lvl>
    <w:lvl w:ilvl="2" w:tentative="0">
      <w:start w:val="1"/>
      <w:numFmt w:val="bullet"/>
      <w:pStyle w:val="174"/>
      <w:lvlText w:val=""/>
      <w:lvlJc w:val="left"/>
      <w:pPr>
        <w:ind w:left="851" w:hanging="426"/>
      </w:pPr>
      <w:rPr>
        <w:rFonts w:hint="default" w:ascii="Wingdings" w:hAnsi="Wingdings"/>
        <w:sz w:val="21"/>
      </w:rPr>
    </w:lvl>
    <w:lvl w:ilvl="3" w:tentative="0">
      <w:start w:val="1"/>
      <w:numFmt w:val="decimal"/>
      <w:lvlText w:val="%4."/>
      <w:lvlJc w:val="left"/>
      <w:pPr>
        <w:tabs>
          <w:tab w:val="left" w:pos="2071"/>
        </w:tabs>
        <w:ind w:left="1884" w:hanging="528"/>
      </w:pPr>
      <w:rPr>
        <w:rFonts w:hint="eastAsia"/>
      </w:rPr>
    </w:lvl>
    <w:lvl w:ilvl="4" w:tentative="0">
      <w:start w:val="1"/>
      <w:numFmt w:val="lowerLetter"/>
      <w:lvlText w:val="%5)"/>
      <w:lvlJc w:val="left"/>
      <w:pPr>
        <w:tabs>
          <w:tab w:val="left" w:pos="2383"/>
        </w:tabs>
        <w:ind w:left="2196" w:hanging="528"/>
      </w:pPr>
      <w:rPr>
        <w:rFonts w:hint="eastAsia"/>
      </w:rPr>
    </w:lvl>
    <w:lvl w:ilvl="5" w:tentative="0">
      <w:start w:val="1"/>
      <w:numFmt w:val="lowerRoman"/>
      <w:lvlText w:val="%6."/>
      <w:lvlJc w:val="right"/>
      <w:pPr>
        <w:tabs>
          <w:tab w:val="left" w:pos="2695"/>
        </w:tabs>
        <w:ind w:left="2508" w:hanging="528"/>
      </w:pPr>
      <w:rPr>
        <w:rFonts w:hint="eastAsia"/>
      </w:rPr>
    </w:lvl>
    <w:lvl w:ilvl="6" w:tentative="0">
      <w:start w:val="1"/>
      <w:numFmt w:val="decimal"/>
      <w:lvlText w:val="%7."/>
      <w:lvlJc w:val="left"/>
      <w:pPr>
        <w:tabs>
          <w:tab w:val="left" w:pos="3007"/>
        </w:tabs>
        <w:ind w:left="2820" w:hanging="528"/>
      </w:pPr>
      <w:rPr>
        <w:rFonts w:hint="eastAsia"/>
      </w:rPr>
    </w:lvl>
    <w:lvl w:ilvl="7" w:tentative="0">
      <w:start w:val="1"/>
      <w:numFmt w:val="lowerLetter"/>
      <w:lvlText w:val="%8)"/>
      <w:lvlJc w:val="left"/>
      <w:pPr>
        <w:tabs>
          <w:tab w:val="left" w:pos="3319"/>
        </w:tabs>
        <w:ind w:left="3132" w:hanging="528"/>
      </w:pPr>
      <w:rPr>
        <w:rFonts w:hint="eastAsia"/>
      </w:rPr>
    </w:lvl>
    <w:lvl w:ilvl="8" w:tentative="0">
      <w:start w:val="1"/>
      <w:numFmt w:val="lowerRoman"/>
      <w:lvlText w:val="%9."/>
      <w:lvlJc w:val="right"/>
      <w:pPr>
        <w:tabs>
          <w:tab w:val="left" w:pos="3631"/>
        </w:tabs>
        <w:ind w:left="3444" w:hanging="528"/>
      </w:pPr>
      <w:rPr>
        <w:rFonts w:hint="eastAsia"/>
      </w:rPr>
    </w:lvl>
  </w:abstractNum>
  <w:abstractNum w:abstractNumId="11">
    <w:nsid w:val="32F04FB2"/>
    <w:multiLevelType w:val="multilevel"/>
    <w:tmpl w:val="32F04FB2"/>
    <w:lvl w:ilvl="0" w:tentative="0">
      <w:start w:val="1"/>
      <w:numFmt w:val="lowerLetter"/>
      <w:pStyle w:val="103"/>
      <w:lvlText w:val="%1"/>
      <w:lvlJc w:val="left"/>
      <w:pPr>
        <w:tabs>
          <w:tab w:val="left" w:pos="539"/>
        </w:tabs>
        <w:ind w:left="539" w:hanging="119"/>
      </w:pPr>
      <w:rPr>
        <w:rFonts w:hint="eastAsia"/>
        <w:caps w:val="0"/>
        <w:strike w:val="0"/>
        <w:dstrike w:val="0"/>
        <w:vanish w:val="0"/>
        <w:vertAlign w:val="superscript"/>
      </w:rPr>
    </w:lvl>
    <w:lvl w:ilvl="1" w:tentative="0">
      <w:start w:val="1"/>
      <w:numFmt w:val="lowerLetter"/>
      <w:lvlText w:val="%2)"/>
      <w:lvlJc w:val="left"/>
      <w:pPr>
        <w:ind w:left="1040" w:hanging="420"/>
      </w:pPr>
      <w:rPr>
        <w:rFonts w:hint="eastAsia"/>
      </w:rPr>
    </w:lvl>
    <w:lvl w:ilvl="2" w:tentative="0">
      <w:start w:val="1"/>
      <w:numFmt w:val="lowerRoman"/>
      <w:lvlText w:val="%3."/>
      <w:lvlJc w:val="right"/>
      <w:pPr>
        <w:ind w:left="1460" w:hanging="420"/>
      </w:pPr>
      <w:rPr>
        <w:rFonts w:hint="eastAsia"/>
      </w:rPr>
    </w:lvl>
    <w:lvl w:ilvl="3" w:tentative="0">
      <w:start w:val="1"/>
      <w:numFmt w:val="decimal"/>
      <w:lvlText w:val="%4."/>
      <w:lvlJc w:val="left"/>
      <w:pPr>
        <w:ind w:left="1880" w:hanging="420"/>
      </w:pPr>
      <w:rPr>
        <w:rFonts w:hint="eastAsia"/>
      </w:rPr>
    </w:lvl>
    <w:lvl w:ilvl="4" w:tentative="0">
      <w:start w:val="1"/>
      <w:numFmt w:val="lowerLetter"/>
      <w:lvlText w:val="%5)"/>
      <w:lvlJc w:val="left"/>
      <w:pPr>
        <w:ind w:left="2300" w:hanging="420"/>
      </w:pPr>
      <w:rPr>
        <w:rFonts w:hint="eastAsia"/>
      </w:rPr>
    </w:lvl>
    <w:lvl w:ilvl="5" w:tentative="0">
      <w:start w:val="1"/>
      <w:numFmt w:val="lowerRoman"/>
      <w:lvlText w:val="%6."/>
      <w:lvlJc w:val="right"/>
      <w:pPr>
        <w:ind w:left="2720" w:hanging="420"/>
      </w:pPr>
      <w:rPr>
        <w:rFonts w:hint="eastAsia"/>
      </w:rPr>
    </w:lvl>
    <w:lvl w:ilvl="6" w:tentative="0">
      <w:start w:val="1"/>
      <w:numFmt w:val="decimal"/>
      <w:lvlText w:val="%7."/>
      <w:lvlJc w:val="left"/>
      <w:pPr>
        <w:ind w:left="3140" w:hanging="420"/>
      </w:pPr>
      <w:rPr>
        <w:rFonts w:hint="eastAsia"/>
      </w:rPr>
    </w:lvl>
    <w:lvl w:ilvl="7" w:tentative="0">
      <w:start w:val="1"/>
      <w:numFmt w:val="lowerLetter"/>
      <w:lvlText w:val="%8)"/>
      <w:lvlJc w:val="left"/>
      <w:pPr>
        <w:ind w:left="3560" w:hanging="420"/>
      </w:pPr>
      <w:rPr>
        <w:rFonts w:hint="eastAsia"/>
      </w:rPr>
    </w:lvl>
    <w:lvl w:ilvl="8" w:tentative="0">
      <w:start w:val="1"/>
      <w:numFmt w:val="lowerRoman"/>
      <w:lvlText w:val="%9."/>
      <w:lvlJc w:val="right"/>
      <w:pPr>
        <w:ind w:left="3980" w:hanging="420"/>
      </w:pPr>
      <w:rPr>
        <w:rFonts w:hint="eastAsia"/>
      </w:rPr>
    </w:lvl>
  </w:abstractNum>
  <w:abstractNum w:abstractNumId="12">
    <w:nsid w:val="44C50F90"/>
    <w:multiLevelType w:val="multilevel"/>
    <w:tmpl w:val="44C50F90"/>
    <w:lvl w:ilvl="0" w:tentative="0">
      <w:start w:val="1"/>
      <w:numFmt w:val="lowerLetter"/>
      <w:pStyle w:val="176"/>
      <w:lvlText w:val="%1)"/>
      <w:lvlJc w:val="left"/>
      <w:pPr>
        <w:tabs>
          <w:tab w:val="left" w:pos="851"/>
        </w:tabs>
        <w:ind w:left="851" w:hanging="426"/>
      </w:pPr>
      <w:rPr>
        <w:rFonts w:hint="eastAsia" w:ascii="宋体" w:hAnsi="Times New Roman" w:eastAsia="宋体"/>
        <w:sz w:val="21"/>
      </w:rPr>
    </w:lvl>
    <w:lvl w:ilvl="1" w:tentative="0">
      <w:start w:val="1"/>
      <w:numFmt w:val="decimal"/>
      <w:pStyle w:val="111"/>
      <w:lvlText w:val="%2)"/>
      <w:lvlJc w:val="left"/>
      <w:pPr>
        <w:tabs>
          <w:tab w:val="left" w:pos="1276"/>
        </w:tabs>
        <w:ind w:left="1276" w:hanging="425"/>
      </w:pPr>
      <w:rPr>
        <w:rFonts w:hint="eastAsia" w:ascii="宋体" w:hAnsi="Times New Roman" w:eastAsia="宋体"/>
        <w:sz w:val="21"/>
      </w:rPr>
    </w:lvl>
    <w:lvl w:ilvl="2" w:tentative="0">
      <w:start w:val="1"/>
      <w:numFmt w:val="decimal"/>
      <w:pStyle w:val="119"/>
      <w:lvlText w:val="(%3)"/>
      <w:lvlJc w:val="left"/>
      <w:pPr>
        <w:ind w:left="1701" w:hanging="425"/>
      </w:pPr>
      <w:rPr>
        <w:rFonts w:hint="eastAsia" w:ascii="宋体" w:hAnsi="Times New Roman" w:eastAsia="宋体"/>
        <w:sz w:val="21"/>
      </w:rPr>
    </w:lvl>
    <w:lvl w:ilvl="3" w:tentative="0">
      <w:start w:val="1"/>
      <w:numFmt w:val="decimal"/>
      <w:lvlText w:val="%4."/>
      <w:lvlJc w:val="left"/>
      <w:pPr>
        <w:tabs>
          <w:tab w:val="left" w:pos="2100"/>
        </w:tabs>
        <w:ind w:left="2099" w:hanging="419"/>
      </w:pPr>
      <w:rPr>
        <w:rFonts w:hint="eastAsia"/>
      </w:rPr>
    </w:lvl>
    <w:lvl w:ilvl="4" w:tentative="0">
      <w:start w:val="1"/>
      <w:numFmt w:val="lowerLetter"/>
      <w:lvlText w:val="%5)"/>
      <w:lvlJc w:val="left"/>
      <w:pPr>
        <w:tabs>
          <w:tab w:val="left" w:pos="2520"/>
        </w:tabs>
        <w:ind w:left="2519" w:hanging="419"/>
      </w:pPr>
      <w:rPr>
        <w:rFonts w:hint="eastAsia"/>
      </w:rPr>
    </w:lvl>
    <w:lvl w:ilvl="5" w:tentative="0">
      <w:start w:val="1"/>
      <w:numFmt w:val="lowerRoman"/>
      <w:lvlText w:val="%6."/>
      <w:lvlJc w:val="right"/>
      <w:pPr>
        <w:tabs>
          <w:tab w:val="left" w:pos="2940"/>
        </w:tabs>
        <w:ind w:left="2939" w:hanging="419"/>
      </w:pPr>
      <w:rPr>
        <w:rFonts w:hint="eastAsia"/>
      </w:rPr>
    </w:lvl>
    <w:lvl w:ilvl="6" w:tentative="0">
      <w:start w:val="1"/>
      <w:numFmt w:val="decimal"/>
      <w:lvlText w:val="%7."/>
      <w:lvlJc w:val="left"/>
      <w:pPr>
        <w:tabs>
          <w:tab w:val="left" w:pos="3360"/>
        </w:tabs>
        <w:ind w:left="3359" w:hanging="419"/>
      </w:pPr>
      <w:rPr>
        <w:rFonts w:hint="eastAsia"/>
      </w:rPr>
    </w:lvl>
    <w:lvl w:ilvl="7" w:tentative="0">
      <w:start w:val="1"/>
      <w:numFmt w:val="lowerLetter"/>
      <w:lvlText w:val="%8)"/>
      <w:lvlJc w:val="left"/>
      <w:pPr>
        <w:tabs>
          <w:tab w:val="left" w:pos="3780"/>
        </w:tabs>
        <w:ind w:left="3779" w:hanging="419"/>
      </w:pPr>
      <w:rPr>
        <w:rFonts w:hint="eastAsia"/>
      </w:rPr>
    </w:lvl>
    <w:lvl w:ilvl="8" w:tentative="0">
      <w:start w:val="1"/>
      <w:numFmt w:val="lowerRoman"/>
      <w:lvlText w:val="%9."/>
      <w:lvlJc w:val="right"/>
      <w:pPr>
        <w:tabs>
          <w:tab w:val="left" w:pos="4200"/>
        </w:tabs>
        <w:ind w:left="4199" w:hanging="419"/>
      </w:pPr>
      <w:rPr>
        <w:rFonts w:hint="eastAsia"/>
      </w:rPr>
    </w:lvl>
  </w:abstractNum>
  <w:abstractNum w:abstractNumId="13">
    <w:nsid w:val="48802D1C"/>
    <w:multiLevelType w:val="multilevel"/>
    <w:tmpl w:val="48802D1C"/>
    <w:lvl w:ilvl="0" w:tentative="0">
      <w:start w:val="1"/>
      <w:numFmt w:val="upperLetter"/>
      <w:pStyle w:val="200"/>
      <w:lvlText w:val="%1"/>
      <w:lvlJc w:val="left"/>
      <w:pPr>
        <w:ind w:left="420" w:hanging="420"/>
      </w:pPr>
      <w:rPr>
        <w:rFonts w:hint="eastAsia"/>
      </w:rPr>
    </w:lvl>
    <w:lvl w:ilvl="1" w:tentative="0">
      <w:start w:val="1"/>
      <w:numFmt w:val="decimal"/>
      <w:pStyle w:val="85"/>
      <w:suff w:val="space"/>
      <w:lvlText w:val="图%1.%2"/>
      <w:lvlJc w:val="center"/>
      <w:pPr>
        <w:ind w:left="0" w:firstLine="0"/>
      </w:pPr>
      <w:rPr>
        <w:rFonts w:hint="eastAsia"/>
      </w:rPr>
    </w:lvl>
    <w:lvl w:ilvl="2" w:tentative="0">
      <w:start w:val="1"/>
      <w:numFmt w:val="lowerRoman"/>
      <w:lvlText w:val="%3."/>
      <w:lvlJc w:val="right"/>
      <w:pPr>
        <w:ind w:left="1260" w:hanging="420"/>
      </w:pPr>
      <w:rPr>
        <w:rFonts w:hint="eastAsia"/>
      </w:rPr>
    </w:lvl>
    <w:lvl w:ilvl="3" w:tentative="0">
      <w:start w:val="1"/>
      <w:numFmt w:val="decimal"/>
      <w:lvlText w:val="%4."/>
      <w:lvlJc w:val="left"/>
      <w:pPr>
        <w:ind w:left="1680" w:hanging="420"/>
      </w:pPr>
      <w:rPr>
        <w:rFonts w:hint="eastAsia"/>
      </w:rPr>
    </w:lvl>
    <w:lvl w:ilvl="4" w:tentative="0">
      <w:start w:val="1"/>
      <w:numFmt w:val="lowerLetter"/>
      <w:lvlText w:val="%5)"/>
      <w:lvlJc w:val="left"/>
      <w:pPr>
        <w:ind w:left="2100" w:hanging="420"/>
      </w:pPr>
      <w:rPr>
        <w:rFonts w:hint="eastAsia"/>
      </w:rPr>
    </w:lvl>
    <w:lvl w:ilvl="5" w:tentative="0">
      <w:start w:val="1"/>
      <w:numFmt w:val="lowerRoman"/>
      <w:lvlText w:val="%6."/>
      <w:lvlJc w:val="right"/>
      <w:pPr>
        <w:ind w:left="2520" w:hanging="420"/>
      </w:pPr>
      <w:rPr>
        <w:rFonts w:hint="eastAsia"/>
      </w:rPr>
    </w:lvl>
    <w:lvl w:ilvl="6" w:tentative="0">
      <w:start w:val="1"/>
      <w:numFmt w:val="decimal"/>
      <w:lvlText w:val="%7."/>
      <w:lvlJc w:val="left"/>
      <w:pPr>
        <w:ind w:left="2940" w:hanging="420"/>
      </w:pPr>
      <w:rPr>
        <w:rFonts w:hint="eastAsia"/>
      </w:rPr>
    </w:lvl>
    <w:lvl w:ilvl="7" w:tentative="0">
      <w:start w:val="1"/>
      <w:numFmt w:val="lowerLetter"/>
      <w:lvlText w:val="%8)"/>
      <w:lvlJc w:val="left"/>
      <w:pPr>
        <w:ind w:left="3360" w:hanging="420"/>
      </w:pPr>
      <w:rPr>
        <w:rFonts w:hint="eastAsia"/>
      </w:rPr>
    </w:lvl>
    <w:lvl w:ilvl="8" w:tentative="0">
      <w:start w:val="1"/>
      <w:numFmt w:val="lowerRoman"/>
      <w:lvlText w:val="%9."/>
      <w:lvlJc w:val="right"/>
      <w:pPr>
        <w:ind w:left="3780" w:hanging="420"/>
      </w:pPr>
      <w:rPr>
        <w:rFonts w:hint="eastAsia"/>
      </w:rPr>
    </w:lvl>
  </w:abstractNum>
  <w:abstractNum w:abstractNumId="14">
    <w:nsid w:val="4B733A5F"/>
    <w:multiLevelType w:val="multilevel"/>
    <w:tmpl w:val="4B733A5F"/>
    <w:lvl w:ilvl="0" w:tentative="0">
      <w:start w:val="1"/>
      <w:numFmt w:val="decimal"/>
      <w:pStyle w:val="185"/>
      <w:suff w:val="nothing"/>
      <w:lvlText w:val="示例%1："/>
      <w:lvlJc w:val="left"/>
      <w:pPr>
        <w:ind w:left="0" w:firstLine="363"/>
      </w:pPr>
      <w:rPr>
        <w:rFonts w:hint="eastAsia" w:ascii="黑体" w:eastAsia="黑体"/>
        <w:b w:val="0"/>
        <w:i w:val="0"/>
        <w:sz w:val="18"/>
      </w:rPr>
    </w:lvl>
    <w:lvl w:ilvl="1" w:tentative="0">
      <w:start w:val="1"/>
      <w:numFmt w:val="none"/>
      <w:suff w:val="space"/>
      <w:lvlText w:val=""/>
      <w:lvlJc w:val="left"/>
      <w:pPr>
        <w:ind w:left="0" w:firstLine="0"/>
      </w:pPr>
      <w:rPr>
        <w:rFonts w:hint="eastAsia"/>
      </w:rPr>
    </w:lvl>
    <w:lvl w:ilvl="2" w:tentative="0">
      <w:start w:val="1"/>
      <w:numFmt w:val="decimal"/>
      <w:suff w:val="space"/>
      <w:lvlText w:val="2.2.%3"/>
      <w:lvlJc w:val="left"/>
      <w:pPr>
        <w:ind w:left="0" w:firstLine="0"/>
      </w:pPr>
      <w:rPr>
        <w:rFonts w:hint="eastAsia"/>
      </w:rPr>
    </w:lvl>
    <w:lvl w:ilvl="3" w:tentative="0">
      <w:start w:val="1"/>
      <w:numFmt w:val="decimal"/>
      <w:lvlText w:val="%4."/>
      <w:lvlJc w:val="left"/>
      <w:pPr>
        <w:tabs>
          <w:tab w:val="left" w:pos="0"/>
        </w:tabs>
        <w:ind w:left="992" w:hanging="629"/>
      </w:pPr>
      <w:rPr>
        <w:rFonts w:hint="eastAsia"/>
      </w:rPr>
    </w:lvl>
    <w:lvl w:ilvl="4" w:tentative="0">
      <w:start w:val="1"/>
      <w:numFmt w:val="lowerLetter"/>
      <w:lvlText w:val="%5)"/>
      <w:lvlJc w:val="left"/>
      <w:pPr>
        <w:tabs>
          <w:tab w:val="left" w:pos="0"/>
        </w:tabs>
        <w:ind w:left="992" w:hanging="629"/>
      </w:pPr>
      <w:rPr>
        <w:rFonts w:hint="eastAsia"/>
      </w:rPr>
    </w:lvl>
    <w:lvl w:ilvl="5" w:tentative="0">
      <w:start w:val="1"/>
      <w:numFmt w:val="lowerRoman"/>
      <w:lvlText w:val="%6."/>
      <w:lvlJc w:val="right"/>
      <w:pPr>
        <w:tabs>
          <w:tab w:val="left" w:pos="0"/>
        </w:tabs>
        <w:ind w:left="992" w:hanging="629"/>
      </w:pPr>
      <w:rPr>
        <w:rFonts w:hint="eastAsia"/>
      </w:rPr>
    </w:lvl>
    <w:lvl w:ilvl="6" w:tentative="0">
      <w:start w:val="1"/>
      <w:numFmt w:val="decimal"/>
      <w:lvlText w:val="%7."/>
      <w:lvlJc w:val="left"/>
      <w:pPr>
        <w:tabs>
          <w:tab w:val="left" w:pos="0"/>
        </w:tabs>
        <w:ind w:left="992" w:hanging="629"/>
      </w:pPr>
      <w:rPr>
        <w:rFonts w:hint="eastAsia"/>
      </w:rPr>
    </w:lvl>
    <w:lvl w:ilvl="7" w:tentative="0">
      <w:start w:val="1"/>
      <w:numFmt w:val="lowerLetter"/>
      <w:lvlText w:val="%8)"/>
      <w:lvlJc w:val="left"/>
      <w:pPr>
        <w:tabs>
          <w:tab w:val="left" w:pos="0"/>
        </w:tabs>
        <w:ind w:left="992" w:hanging="629"/>
      </w:pPr>
      <w:rPr>
        <w:rFonts w:hint="eastAsia"/>
      </w:rPr>
    </w:lvl>
    <w:lvl w:ilvl="8" w:tentative="0">
      <w:start w:val="1"/>
      <w:numFmt w:val="lowerRoman"/>
      <w:lvlText w:val="%9."/>
      <w:lvlJc w:val="right"/>
      <w:pPr>
        <w:tabs>
          <w:tab w:val="left" w:pos="0"/>
        </w:tabs>
        <w:ind w:left="992" w:hanging="629"/>
      </w:pPr>
      <w:rPr>
        <w:rFonts w:hint="eastAsia"/>
      </w:rPr>
    </w:lvl>
  </w:abstractNum>
  <w:abstractNum w:abstractNumId="15">
    <w:nsid w:val="4E5D0534"/>
    <w:multiLevelType w:val="multilevel"/>
    <w:tmpl w:val="4E5D0534"/>
    <w:lvl w:ilvl="0" w:tentative="0">
      <w:start w:val="1"/>
      <w:numFmt w:val="decimal"/>
      <w:pStyle w:val="118"/>
      <w:suff w:val="nothing"/>
      <w:lvlText w:val="Figure %1　"/>
      <w:lvlJc w:val="left"/>
      <w:pPr>
        <w:ind w:left="0" w:firstLine="0"/>
      </w:pPr>
    </w:lvl>
    <w:lvl w:ilvl="1" w:tentative="0">
      <w:start w:val="1"/>
      <w:numFmt w:val="decimal"/>
      <w:suff w:val="nothing"/>
      <w:lvlText w:val="%1%2　"/>
      <w:lvlJc w:val="left"/>
      <w:pPr>
        <w:ind w:left="0" w:firstLine="0"/>
      </w:pPr>
    </w:lvl>
    <w:lvl w:ilvl="2" w:tentative="0">
      <w:start w:val="1"/>
      <w:numFmt w:val="decimal"/>
      <w:suff w:val="nothing"/>
      <w:lvlText w:val="%1%2.%3　"/>
      <w:lvlJc w:val="left"/>
      <w:pPr>
        <w:ind w:left="0" w:firstLine="0"/>
      </w:pPr>
    </w:lvl>
    <w:lvl w:ilvl="3" w:tentative="0">
      <w:start w:val="1"/>
      <w:numFmt w:val="decimal"/>
      <w:suff w:val="nothing"/>
      <w:lvlText w:val="%1%2.%3.%4　"/>
      <w:lvlJc w:val="left"/>
      <w:pPr>
        <w:ind w:left="0" w:firstLine="0"/>
      </w:pPr>
    </w:lvl>
    <w:lvl w:ilvl="4" w:tentative="0">
      <w:start w:val="1"/>
      <w:numFmt w:val="decimal"/>
      <w:suff w:val="nothing"/>
      <w:lvlText w:val="%1%2.%3.%4.%5　"/>
      <w:lvlJc w:val="left"/>
      <w:pPr>
        <w:ind w:left="0" w:firstLine="0"/>
      </w:pPr>
    </w:lvl>
    <w:lvl w:ilvl="5" w:tentative="0">
      <w:start w:val="1"/>
      <w:numFmt w:val="decimal"/>
      <w:suff w:val="nothing"/>
      <w:lvlText w:val="%1%2.%3.%4.%5.%6　"/>
      <w:lvlJc w:val="left"/>
      <w:pPr>
        <w:ind w:left="0" w:firstLine="0"/>
      </w:pPr>
    </w:lvl>
    <w:lvl w:ilvl="6" w:tentative="0">
      <w:start w:val="1"/>
      <w:numFmt w:val="decimal"/>
      <w:suff w:val="nothing"/>
      <w:lvlText w:val="%1%2.%3.%4.%5.%6.%7　"/>
      <w:lvlJc w:val="left"/>
      <w:pPr>
        <w:ind w:left="0" w:firstLine="0"/>
      </w:pPr>
    </w:lvl>
    <w:lvl w:ilvl="7" w:tentative="0">
      <w:start w:val="1"/>
      <w:numFmt w:val="decimal"/>
      <w:lvlText w:val="%1.%2.%3.%4.%5.%6.%7.%8"/>
      <w:lvlJc w:val="left"/>
      <w:pPr>
        <w:tabs>
          <w:tab w:val="left" w:pos="4348"/>
        </w:tabs>
        <w:ind w:left="3969" w:hanging="1418"/>
      </w:pPr>
    </w:lvl>
    <w:lvl w:ilvl="8" w:tentative="0">
      <w:start w:val="1"/>
      <w:numFmt w:val="decimal"/>
      <w:lvlText w:val="%1.%2.%3.%4.%5.%6.%7.%8.%9"/>
      <w:lvlJc w:val="left"/>
      <w:pPr>
        <w:tabs>
          <w:tab w:val="left" w:pos="4774"/>
        </w:tabs>
        <w:ind w:left="4677" w:hanging="1701"/>
      </w:pPr>
    </w:lvl>
  </w:abstractNum>
  <w:abstractNum w:abstractNumId="16">
    <w:nsid w:val="54632751"/>
    <w:multiLevelType w:val="multilevel"/>
    <w:tmpl w:val="54632751"/>
    <w:lvl w:ilvl="0" w:tentative="0">
      <w:start w:val="1"/>
      <w:numFmt w:val="none"/>
      <w:pStyle w:val="95"/>
      <w:suff w:val="nothing"/>
      <w:lvlText w:val="——"/>
      <w:lvlJc w:val="left"/>
      <w:pPr>
        <w:ind w:left="1588" w:firstLine="0"/>
      </w:pPr>
    </w:lvl>
    <w:lvl w:ilvl="1" w:tentative="0">
      <w:start w:val="1"/>
      <w:numFmt w:val="decimal"/>
      <w:suff w:val="nothing"/>
      <w:lvlText w:val="%1.%2　"/>
      <w:lvlJc w:val="left"/>
      <w:pPr>
        <w:ind w:left="1588" w:firstLine="0"/>
      </w:pPr>
    </w:lvl>
    <w:lvl w:ilvl="2" w:tentative="0">
      <w:start w:val="1"/>
      <w:numFmt w:val="decimal"/>
      <w:suff w:val="nothing"/>
      <w:lvlText w:val="%1.%2.%3　"/>
      <w:lvlJc w:val="left"/>
      <w:pPr>
        <w:ind w:left="1588" w:firstLine="0"/>
      </w:pPr>
    </w:lvl>
    <w:lvl w:ilvl="3" w:tentative="0">
      <w:start w:val="1"/>
      <w:numFmt w:val="decimal"/>
      <w:suff w:val="nothing"/>
      <w:lvlText w:val="%1.%2.%3.%4　"/>
      <w:lvlJc w:val="left"/>
      <w:pPr>
        <w:ind w:left="1588" w:firstLine="0"/>
      </w:pPr>
    </w:lvl>
    <w:lvl w:ilvl="4" w:tentative="0">
      <w:start w:val="1"/>
      <w:numFmt w:val="decimal"/>
      <w:suff w:val="nothing"/>
      <w:lvlText w:val="%1.%2.%3.%4.%5　"/>
      <w:lvlJc w:val="left"/>
      <w:pPr>
        <w:ind w:left="1588" w:firstLine="0"/>
      </w:pPr>
    </w:lvl>
    <w:lvl w:ilvl="5" w:tentative="0">
      <w:start w:val="1"/>
      <w:numFmt w:val="decimal"/>
      <w:suff w:val="nothing"/>
      <w:lvlText w:val="%1.%2.%3.%4.%5.%6　"/>
      <w:lvlJc w:val="left"/>
      <w:pPr>
        <w:ind w:left="1588" w:firstLine="0"/>
      </w:pPr>
    </w:lvl>
    <w:lvl w:ilvl="6" w:tentative="0">
      <w:start w:val="1"/>
      <w:numFmt w:val="decimal"/>
      <w:suff w:val="nothing"/>
      <w:lvlText w:val="%1.%2.%3.%4.%5.%6.%7　"/>
      <w:lvlJc w:val="left"/>
      <w:pPr>
        <w:ind w:left="1588" w:firstLine="0"/>
      </w:pPr>
    </w:lvl>
    <w:lvl w:ilvl="7" w:tentative="0">
      <w:start w:val="1"/>
      <w:numFmt w:val="decimal"/>
      <w:lvlText w:val="%1.%2.%3.%4.%5.%6.%7.%8"/>
      <w:lvlJc w:val="left"/>
      <w:pPr>
        <w:tabs>
          <w:tab w:val="left" w:pos="5982"/>
        </w:tabs>
        <w:ind w:left="5982" w:hanging="1418"/>
      </w:pPr>
    </w:lvl>
    <w:lvl w:ilvl="8" w:tentative="0">
      <w:start w:val="1"/>
      <w:numFmt w:val="decimal"/>
      <w:lvlText w:val="%1.%2.%3.%4.%5.%6.%7.%8.%9"/>
      <w:lvlJc w:val="left"/>
      <w:pPr>
        <w:tabs>
          <w:tab w:val="left" w:pos="6690"/>
        </w:tabs>
        <w:ind w:left="6690" w:hanging="1700"/>
      </w:pPr>
    </w:lvl>
  </w:abstractNum>
  <w:abstractNum w:abstractNumId="17">
    <w:nsid w:val="557C2AF5"/>
    <w:multiLevelType w:val="multilevel"/>
    <w:tmpl w:val="557C2AF5"/>
    <w:lvl w:ilvl="0" w:tentative="0">
      <w:start w:val="1"/>
      <w:numFmt w:val="decimal"/>
      <w:pStyle w:val="116"/>
      <w:suff w:val="nothing"/>
      <w:lvlText w:val="图%1　"/>
      <w:lvlJc w:val="left"/>
      <w:pPr>
        <w:ind w:left="0" w:firstLine="0"/>
      </w:pPr>
    </w:lvl>
    <w:lvl w:ilvl="1" w:tentative="0">
      <w:start w:val="1"/>
      <w:numFmt w:val="decimal"/>
      <w:suff w:val="nothing"/>
      <w:lvlText w:val="%1%2　"/>
      <w:lvlJc w:val="left"/>
      <w:pPr>
        <w:ind w:left="0" w:firstLine="0"/>
      </w:pPr>
    </w:lvl>
    <w:lvl w:ilvl="2" w:tentative="0">
      <w:start w:val="1"/>
      <w:numFmt w:val="decimal"/>
      <w:suff w:val="nothing"/>
      <w:lvlText w:val="%1%2.%3　"/>
      <w:lvlJc w:val="left"/>
      <w:pPr>
        <w:ind w:left="0" w:firstLine="0"/>
      </w:pPr>
    </w:lvl>
    <w:lvl w:ilvl="3" w:tentative="0">
      <w:start w:val="1"/>
      <w:numFmt w:val="decimal"/>
      <w:suff w:val="nothing"/>
      <w:lvlText w:val="%1%2.%3.%4　"/>
      <w:lvlJc w:val="left"/>
      <w:pPr>
        <w:ind w:left="0" w:firstLine="0"/>
      </w:pPr>
    </w:lvl>
    <w:lvl w:ilvl="4" w:tentative="0">
      <w:start w:val="1"/>
      <w:numFmt w:val="decimal"/>
      <w:suff w:val="nothing"/>
      <w:lvlText w:val="%1%2.%3.%4.%5　"/>
      <w:lvlJc w:val="left"/>
      <w:pPr>
        <w:ind w:left="0" w:firstLine="0"/>
      </w:pPr>
    </w:lvl>
    <w:lvl w:ilvl="5" w:tentative="0">
      <w:start w:val="1"/>
      <w:numFmt w:val="decimal"/>
      <w:suff w:val="nothing"/>
      <w:lvlText w:val="%1%2.%3.%4.%5.%6　"/>
      <w:lvlJc w:val="left"/>
      <w:pPr>
        <w:ind w:left="0" w:firstLine="0"/>
      </w:pPr>
    </w:lvl>
    <w:lvl w:ilvl="6" w:tentative="0">
      <w:start w:val="1"/>
      <w:numFmt w:val="decimal"/>
      <w:suff w:val="nothing"/>
      <w:lvlText w:val="%1%2.%3.%4.%5.%6.%7　"/>
      <w:lvlJc w:val="left"/>
      <w:pPr>
        <w:ind w:left="0" w:firstLine="0"/>
      </w:pPr>
    </w:lvl>
    <w:lvl w:ilvl="7" w:tentative="0">
      <w:start w:val="1"/>
      <w:numFmt w:val="decimal"/>
      <w:lvlText w:val="%1.%2.%3.%4.%5.%6.%7.%8"/>
      <w:lvlJc w:val="left"/>
      <w:pPr>
        <w:tabs>
          <w:tab w:val="left" w:pos="4348"/>
        </w:tabs>
        <w:ind w:left="3969" w:hanging="1418"/>
      </w:pPr>
    </w:lvl>
    <w:lvl w:ilvl="8" w:tentative="0">
      <w:start w:val="1"/>
      <w:numFmt w:val="decimal"/>
      <w:lvlText w:val="%1.%2.%3.%4.%5.%6.%7.%8.%9"/>
      <w:lvlJc w:val="left"/>
      <w:pPr>
        <w:tabs>
          <w:tab w:val="left" w:pos="4774"/>
        </w:tabs>
        <w:ind w:left="4677" w:hanging="1701"/>
      </w:pPr>
    </w:lvl>
  </w:abstractNum>
  <w:abstractNum w:abstractNumId="18">
    <w:nsid w:val="5603797C"/>
    <w:multiLevelType w:val="multilevel"/>
    <w:tmpl w:val="5603797C"/>
    <w:lvl w:ilvl="0" w:tentative="0">
      <w:start w:val="1"/>
      <w:numFmt w:val="upperLetter"/>
      <w:pStyle w:val="201"/>
      <w:suff w:val="space"/>
      <w:lvlText w:val="%1"/>
      <w:lvlJc w:val="left"/>
      <w:pPr>
        <w:ind w:left="425" w:hanging="425"/>
      </w:pPr>
      <w:rPr>
        <w:rFonts w:hint="eastAsia"/>
      </w:rPr>
    </w:lvl>
    <w:lvl w:ilvl="1" w:tentative="0">
      <w:start w:val="1"/>
      <w:numFmt w:val="decimal"/>
      <w:pStyle w:val="79"/>
      <w:suff w:val="space"/>
      <w:lvlText w:val="表%1.%2"/>
      <w:lvlJc w:val="center"/>
      <w:pPr>
        <w:ind w:left="0" w:firstLine="0"/>
      </w:pPr>
      <w:rPr>
        <w:rFonts w:hint="eastAsia" w:ascii="黑体" w:eastAsia="黑体"/>
        <w:sz w:val="21"/>
      </w:rPr>
    </w:lvl>
    <w:lvl w:ilvl="2" w:tentative="0">
      <w:start w:val="1"/>
      <w:numFmt w:val="decimal"/>
      <w:lvlText w:val="%1.%2.%3"/>
      <w:lvlJc w:val="left"/>
      <w:pPr>
        <w:ind w:left="1418" w:hanging="567"/>
      </w:pPr>
      <w:rPr>
        <w:rFonts w:hint="eastAsia"/>
      </w:rPr>
    </w:lvl>
    <w:lvl w:ilvl="3" w:tentative="0">
      <w:start w:val="1"/>
      <w:numFmt w:val="decimal"/>
      <w:lvlText w:val="%1.%2.%3.%4"/>
      <w:lvlJc w:val="left"/>
      <w:pPr>
        <w:ind w:left="1984" w:hanging="708"/>
      </w:pPr>
      <w:rPr>
        <w:rFonts w:hint="eastAsia"/>
      </w:rPr>
    </w:lvl>
    <w:lvl w:ilvl="4" w:tentative="0">
      <w:start w:val="1"/>
      <w:numFmt w:val="decimal"/>
      <w:lvlText w:val="%1.%2.%3.%4.%5"/>
      <w:lvlJc w:val="left"/>
      <w:pPr>
        <w:ind w:left="2551" w:hanging="850"/>
      </w:pPr>
      <w:rPr>
        <w:rFonts w:hint="eastAsia"/>
      </w:rPr>
    </w:lvl>
    <w:lvl w:ilvl="5" w:tentative="0">
      <w:start w:val="1"/>
      <w:numFmt w:val="decimal"/>
      <w:lvlText w:val="%1.%2.%3.%4.%5.%6"/>
      <w:lvlJc w:val="left"/>
      <w:pPr>
        <w:ind w:left="3260" w:hanging="1134"/>
      </w:pPr>
      <w:rPr>
        <w:rFonts w:hint="eastAsia"/>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19">
    <w:nsid w:val="564D2089"/>
    <w:multiLevelType w:val="multilevel"/>
    <w:tmpl w:val="564D2089"/>
    <w:lvl w:ilvl="0" w:tentative="0">
      <w:start w:val="1"/>
      <w:numFmt w:val="none"/>
      <w:pStyle w:val="113"/>
      <w:lvlText w:val="%1注"/>
      <w:lvlJc w:val="left"/>
      <w:pPr>
        <w:tabs>
          <w:tab w:val="left" w:pos="760"/>
        </w:tabs>
        <w:ind w:left="760" w:hanging="284"/>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0">
    <w:nsid w:val="644622F9"/>
    <w:multiLevelType w:val="multilevel"/>
    <w:tmpl w:val="644622F9"/>
    <w:lvl w:ilvl="0" w:tentative="0">
      <w:start w:val="1"/>
      <w:numFmt w:val="upperRoman"/>
      <w:pStyle w:val="170"/>
      <w:lvlText w:val="%1)"/>
      <w:lvlJc w:val="left"/>
      <w:pPr>
        <w:tabs>
          <w:tab w:val="left" w:pos="851"/>
        </w:tabs>
        <w:ind w:left="851" w:hanging="426"/>
      </w:pPr>
      <w:rPr>
        <w:rFonts w:hint="eastAsia" w:ascii="宋体" w:hAnsi="Times New Roman" w:eastAsia="宋体"/>
        <w:sz w:val="21"/>
      </w:rPr>
    </w:lvl>
    <w:lvl w:ilvl="1" w:tentative="0">
      <w:start w:val="1"/>
      <w:numFmt w:val="lowerLetter"/>
      <w:lvlText w:val="%2)"/>
      <w:lvlJc w:val="left"/>
      <w:pPr>
        <w:tabs>
          <w:tab w:val="left" w:pos="1310"/>
        </w:tabs>
        <w:ind w:left="1310" w:hanging="420"/>
      </w:pPr>
      <w:rPr>
        <w:rFonts w:hint="eastAsia"/>
      </w:rPr>
    </w:lvl>
    <w:lvl w:ilvl="2" w:tentative="0">
      <w:start w:val="1"/>
      <w:numFmt w:val="lowerRoman"/>
      <w:lvlText w:val="%3."/>
      <w:lvlJc w:val="right"/>
      <w:pPr>
        <w:tabs>
          <w:tab w:val="left" w:pos="1730"/>
        </w:tabs>
        <w:ind w:left="1730" w:hanging="420"/>
      </w:pPr>
      <w:rPr>
        <w:rFonts w:hint="eastAsia"/>
      </w:rPr>
    </w:lvl>
    <w:lvl w:ilvl="3" w:tentative="0">
      <w:start w:val="1"/>
      <w:numFmt w:val="decimal"/>
      <w:lvlText w:val="%4."/>
      <w:lvlJc w:val="left"/>
      <w:pPr>
        <w:tabs>
          <w:tab w:val="left" w:pos="2150"/>
        </w:tabs>
        <w:ind w:left="2150" w:hanging="420"/>
      </w:pPr>
      <w:rPr>
        <w:rFonts w:hint="eastAsia"/>
      </w:rPr>
    </w:lvl>
    <w:lvl w:ilvl="4" w:tentative="0">
      <w:start w:val="1"/>
      <w:numFmt w:val="lowerLetter"/>
      <w:lvlText w:val="%5)"/>
      <w:lvlJc w:val="left"/>
      <w:pPr>
        <w:tabs>
          <w:tab w:val="left" w:pos="2570"/>
        </w:tabs>
        <w:ind w:left="2570" w:hanging="420"/>
      </w:pPr>
      <w:rPr>
        <w:rFonts w:hint="eastAsia"/>
      </w:rPr>
    </w:lvl>
    <w:lvl w:ilvl="5" w:tentative="0">
      <w:start w:val="1"/>
      <w:numFmt w:val="lowerRoman"/>
      <w:lvlText w:val="%6."/>
      <w:lvlJc w:val="right"/>
      <w:pPr>
        <w:tabs>
          <w:tab w:val="left" w:pos="2990"/>
        </w:tabs>
        <w:ind w:left="2990" w:hanging="420"/>
      </w:pPr>
      <w:rPr>
        <w:rFonts w:hint="eastAsia"/>
      </w:rPr>
    </w:lvl>
    <w:lvl w:ilvl="6" w:tentative="0">
      <w:start w:val="1"/>
      <w:numFmt w:val="decimal"/>
      <w:lvlText w:val="%7."/>
      <w:lvlJc w:val="left"/>
      <w:pPr>
        <w:tabs>
          <w:tab w:val="left" w:pos="3410"/>
        </w:tabs>
        <w:ind w:left="3410" w:hanging="420"/>
      </w:pPr>
      <w:rPr>
        <w:rFonts w:hint="eastAsia"/>
      </w:rPr>
    </w:lvl>
    <w:lvl w:ilvl="7" w:tentative="0">
      <w:start w:val="1"/>
      <w:numFmt w:val="lowerLetter"/>
      <w:lvlText w:val="%8)"/>
      <w:lvlJc w:val="left"/>
      <w:pPr>
        <w:tabs>
          <w:tab w:val="left" w:pos="3830"/>
        </w:tabs>
        <w:ind w:left="3830" w:hanging="420"/>
      </w:pPr>
      <w:rPr>
        <w:rFonts w:hint="eastAsia"/>
      </w:rPr>
    </w:lvl>
    <w:lvl w:ilvl="8" w:tentative="0">
      <w:start w:val="1"/>
      <w:numFmt w:val="lowerRoman"/>
      <w:lvlText w:val="%9."/>
      <w:lvlJc w:val="right"/>
      <w:pPr>
        <w:tabs>
          <w:tab w:val="left" w:pos="4250"/>
        </w:tabs>
        <w:ind w:left="4250" w:hanging="420"/>
      </w:pPr>
      <w:rPr>
        <w:rFonts w:hint="eastAsia"/>
      </w:rPr>
    </w:lvl>
  </w:abstractNum>
  <w:abstractNum w:abstractNumId="21">
    <w:nsid w:val="646260FA"/>
    <w:multiLevelType w:val="multilevel"/>
    <w:tmpl w:val="646260FA"/>
    <w:lvl w:ilvl="0" w:tentative="0">
      <w:start w:val="1"/>
      <w:numFmt w:val="decimal"/>
      <w:pStyle w:val="114"/>
      <w:suff w:val="nothing"/>
      <w:lvlText w:val="表%1　"/>
      <w:lvlJc w:val="left"/>
      <w:pPr>
        <w:ind w:left="0" w:firstLine="0"/>
      </w:pPr>
    </w:lvl>
    <w:lvl w:ilvl="1" w:tentative="0">
      <w:start w:val="1"/>
      <w:numFmt w:val="decimal"/>
      <w:lvlText w:val="%1.%2"/>
      <w:lvlJc w:val="left"/>
      <w:pPr>
        <w:tabs>
          <w:tab w:val="left" w:pos="992"/>
        </w:tabs>
        <w:ind w:left="992" w:hanging="567"/>
      </w:pPr>
    </w:lvl>
    <w:lvl w:ilvl="2" w:tentative="0">
      <w:start w:val="1"/>
      <w:numFmt w:val="decimal"/>
      <w:lvlText w:val="%1.%2.%3"/>
      <w:lvlJc w:val="left"/>
      <w:pPr>
        <w:tabs>
          <w:tab w:val="left" w:pos="1417"/>
        </w:tabs>
        <w:ind w:left="1417" w:hanging="567"/>
      </w:pPr>
    </w:lvl>
    <w:lvl w:ilvl="3" w:tentative="0">
      <w:start w:val="1"/>
      <w:numFmt w:val="decimal"/>
      <w:lvlText w:val="%1.%2.%3.%4"/>
      <w:lvlJc w:val="left"/>
      <w:pPr>
        <w:tabs>
          <w:tab w:val="left" w:pos="1984"/>
        </w:tabs>
        <w:ind w:left="1984" w:hanging="708"/>
      </w:pPr>
    </w:lvl>
    <w:lvl w:ilvl="4" w:tentative="0">
      <w:start w:val="1"/>
      <w:numFmt w:val="decimal"/>
      <w:lvlText w:val="%1.%2.%3.%4.%5"/>
      <w:lvlJc w:val="left"/>
      <w:pPr>
        <w:tabs>
          <w:tab w:val="left" w:pos="2551"/>
        </w:tabs>
        <w:ind w:left="2551" w:hanging="850"/>
      </w:pPr>
    </w:lvl>
    <w:lvl w:ilvl="5" w:tentative="0">
      <w:start w:val="1"/>
      <w:numFmt w:val="decimal"/>
      <w:lvlText w:val="%1.%2.%3.%4.%5.%6"/>
      <w:lvlJc w:val="left"/>
      <w:pPr>
        <w:tabs>
          <w:tab w:val="left" w:pos="3260"/>
        </w:tabs>
        <w:ind w:left="3260" w:hanging="1134"/>
      </w:pPr>
    </w:lvl>
    <w:lvl w:ilvl="6" w:tentative="0">
      <w:start w:val="1"/>
      <w:numFmt w:val="decimal"/>
      <w:lvlText w:val="%1.%2.%3.%4.%5.%6.%7"/>
      <w:lvlJc w:val="left"/>
      <w:pPr>
        <w:tabs>
          <w:tab w:val="left" w:pos="3827"/>
        </w:tabs>
        <w:ind w:left="3827" w:hanging="1276"/>
      </w:pPr>
    </w:lvl>
    <w:lvl w:ilvl="7" w:tentative="0">
      <w:start w:val="1"/>
      <w:numFmt w:val="decimal"/>
      <w:lvlText w:val="%1.%2.%3.%4.%5.%6.%7.%8"/>
      <w:lvlJc w:val="left"/>
      <w:pPr>
        <w:tabs>
          <w:tab w:val="left" w:pos="4394"/>
        </w:tabs>
        <w:ind w:left="4394" w:hanging="1418"/>
      </w:pPr>
    </w:lvl>
    <w:lvl w:ilvl="8" w:tentative="0">
      <w:start w:val="1"/>
      <w:numFmt w:val="decimal"/>
      <w:lvlText w:val="%1.%2.%3.%4.%5.%6.%7.%8.%9"/>
      <w:lvlJc w:val="left"/>
      <w:pPr>
        <w:tabs>
          <w:tab w:val="left" w:pos="5102"/>
        </w:tabs>
        <w:ind w:left="5102" w:hanging="1700"/>
      </w:pPr>
    </w:lvl>
  </w:abstractNum>
  <w:abstractNum w:abstractNumId="22">
    <w:nsid w:val="654A26C9"/>
    <w:multiLevelType w:val="multilevel"/>
    <w:tmpl w:val="654A26C9"/>
    <w:lvl w:ilvl="0" w:tentative="0">
      <w:start w:val="1"/>
      <w:numFmt w:val="none"/>
      <w:pStyle w:val="191"/>
      <w:lvlText w:val="──"/>
      <w:lvlJc w:val="left"/>
      <w:pPr>
        <w:ind w:left="851" w:firstLine="0"/>
      </w:pPr>
      <w:rPr>
        <w:rFonts w:hint="eastAsia" w:ascii="宋体" w:eastAsia="宋体" w:hAnsiTheme="majorHAnsi"/>
        <w:b w:val="0"/>
        <w:i w:val="0"/>
        <w:sz w:val="21"/>
      </w:rPr>
    </w:lvl>
    <w:lvl w:ilvl="1" w:tentative="0">
      <w:start w:val="1"/>
      <w:numFmt w:val="bullet"/>
      <w:lvlText w:val=""/>
      <w:lvlJc w:val="left"/>
      <w:pPr>
        <w:ind w:left="1276" w:hanging="425"/>
      </w:pPr>
      <w:rPr>
        <w:rFonts w:hint="default" w:ascii="Wingdings" w:hAnsi="Wingdings"/>
      </w:rPr>
    </w:lvl>
    <w:lvl w:ilvl="2" w:tentative="0">
      <w:start w:val="1"/>
      <w:numFmt w:val="bullet"/>
      <w:lvlText w:val=""/>
      <w:lvlJc w:val="left"/>
      <w:pPr>
        <w:ind w:left="1276" w:hanging="236"/>
      </w:pPr>
      <w:rPr>
        <w:rFonts w:hint="default" w:ascii="Wingdings" w:hAnsi="Wingdings"/>
      </w:rPr>
    </w:lvl>
    <w:lvl w:ilvl="3" w:tentative="0">
      <w:start w:val="1"/>
      <w:numFmt w:val="bullet"/>
      <w:lvlText w:val=""/>
      <w:lvlJc w:val="left"/>
      <w:pPr>
        <w:ind w:left="1880" w:hanging="420"/>
      </w:pPr>
      <w:rPr>
        <w:rFonts w:hint="default" w:ascii="Wingdings" w:hAnsi="Wingdings"/>
      </w:rPr>
    </w:lvl>
    <w:lvl w:ilvl="4" w:tentative="0">
      <w:start w:val="1"/>
      <w:numFmt w:val="bullet"/>
      <w:lvlText w:val=""/>
      <w:lvlJc w:val="left"/>
      <w:pPr>
        <w:ind w:left="2300" w:hanging="420"/>
      </w:pPr>
      <w:rPr>
        <w:rFonts w:hint="default" w:ascii="Wingdings" w:hAnsi="Wingdings"/>
      </w:rPr>
    </w:lvl>
    <w:lvl w:ilvl="5" w:tentative="0">
      <w:start w:val="1"/>
      <w:numFmt w:val="bullet"/>
      <w:lvlText w:val=""/>
      <w:lvlJc w:val="left"/>
      <w:pPr>
        <w:ind w:left="2720" w:hanging="420"/>
      </w:pPr>
      <w:rPr>
        <w:rFonts w:hint="default" w:ascii="Wingdings" w:hAnsi="Wingdings"/>
      </w:rPr>
    </w:lvl>
    <w:lvl w:ilvl="6" w:tentative="0">
      <w:start w:val="1"/>
      <w:numFmt w:val="bullet"/>
      <w:lvlText w:val=""/>
      <w:lvlJc w:val="left"/>
      <w:pPr>
        <w:ind w:left="3140" w:hanging="420"/>
      </w:pPr>
      <w:rPr>
        <w:rFonts w:hint="default" w:ascii="Wingdings" w:hAnsi="Wingdings"/>
      </w:rPr>
    </w:lvl>
    <w:lvl w:ilvl="7" w:tentative="0">
      <w:start w:val="1"/>
      <w:numFmt w:val="bullet"/>
      <w:lvlText w:val=""/>
      <w:lvlJc w:val="left"/>
      <w:pPr>
        <w:ind w:left="3560" w:hanging="420"/>
      </w:pPr>
      <w:rPr>
        <w:rFonts w:hint="default" w:ascii="Wingdings" w:hAnsi="Wingdings"/>
      </w:rPr>
    </w:lvl>
    <w:lvl w:ilvl="8" w:tentative="0">
      <w:start w:val="1"/>
      <w:numFmt w:val="bullet"/>
      <w:lvlText w:val=""/>
      <w:lvlJc w:val="left"/>
      <w:pPr>
        <w:ind w:left="3980" w:hanging="420"/>
      </w:pPr>
      <w:rPr>
        <w:rFonts w:hint="default" w:ascii="Wingdings" w:hAnsi="Wingdings"/>
      </w:rPr>
    </w:lvl>
  </w:abstractNum>
  <w:abstractNum w:abstractNumId="23">
    <w:nsid w:val="657D3FBC"/>
    <w:multiLevelType w:val="multilevel"/>
    <w:tmpl w:val="657D3FBC"/>
    <w:lvl w:ilvl="0" w:tentative="0">
      <w:start w:val="1"/>
      <w:numFmt w:val="upperLetter"/>
      <w:pStyle w:val="78"/>
      <w:suff w:val="nothing"/>
      <w:lvlText w:val="附录%1"/>
      <w:lvlJc w:val="left"/>
      <w:pPr>
        <w:ind w:left="0" w:firstLine="0"/>
      </w:pPr>
      <w:rPr>
        <w:rFonts w:hint="eastAsia"/>
        <w:spacing w:val="100"/>
      </w:rPr>
    </w:lvl>
    <w:lvl w:ilvl="1" w:tentative="0">
      <w:start w:val="1"/>
      <w:numFmt w:val="decimal"/>
      <w:pStyle w:val="80"/>
      <w:suff w:val="nothing"/>
      <w:lvlText w:val="%1.%2　"/>
      <w:lvlJc w:val="left"/>
      <w:pPr>
        <w:ind w:left="0" w:firstLine="0"/>
      </w:pPr>
      <w:rPr>
        <w:rFonts w:hint="eastAsia" w:ascii="黑体" w:eastAsia="黑体"/>
        <w:b w:val="0"/>
        <w:i w:val="0"/>
        <w:sz w:val="21"/>
      </w:rPr>
    </w:lvl>
    <w:lvl w:ilvl="2" w:tentative="0">
      <w:start w:val="1"/>
      <w:numFmt w:val="decimal"/>
      <w:pStyle w:val="81"/>
      <w:suff w:val="nothing"/>
      <w:lvlText w:val="%1.%2.%3　"/>
      <w:lvlJc w:val="left"/>
      <w:pPr>
        <w:ind w:left="0" w:firstLine="0"/>
      </w:pPr>
      <w:rPr>
        <w:rFonts w:hint="eastAsia" w:ascii="黑体" w:eastAsia="黑体"/>
        <w:b w:val="0"/>
        <w:i w:val="0"/>
        <w:sz w:val="21"/>
      </w:rPr>
    </w:lvl>
    <w:lvl w:ilvl="3" w:tentative="0">
      <w:start w:val="1"/>
      <w:numFmt w:val="decimal"/>
      <w:pStyle w:val="83"/>
      <w:suff w:val="nothing"/>
      <w:lvlText w:val="%1.%2.%3.%4　"/>
      <w:lvlJc w:val="left"/>
      <w:pPr>
        <w:ind w:left="0" w:firstLine="0"/>
      </w:pPr>
      <w:rPr>
        <w:rFonts w:hint="eastAsia" w:ascii="黑体" w:eastAsia="黑体"/>
        <w:b w:val="0"/>
        <w:i w:val="0"/>
        <w:sz w:val="21"/>
      </w:rPr>
    </w:lvl>
    <w:lvl w:ilvl="4" w:tentative="0">
      <w:start w:val="1"/>
      <w:numFmt w:val="decimal"/>
      <w:pStyle w:val="84"/>
      <w:suff w:val="nothing"/>
      <w:lvlText w:val="%1.%2.%3.%4.%5　"/>
      <w:lvlJc w:val="left"/>
      <w:pPr>
        <w:ind w:left="0" w:firstLine="0"/>
      </w:pPr>
      <w:rPr>
        <w:rFonts w:hint="eastAsia" w:ascii="黑体" w:eastAsia="黑体"/>
        <w:b w:val="0"/>
        <w:i w:val="0"/>
        <w:sz w:val="21"/>
      </w:rPr>
    </w:lvl>
    <w:lvl w:ilvl="5" w:tentative="0">
      <w:start w:val="1"/>
      <w:numFmt w:val="decimal"/>
      <w:pStyle w:val="86"/>
      <w:suff w:val="nothing"/>
      <w:lvlText w:val="%1.%2.%3.%4.%5.%6　"/>
      <w:lvlJc w:val="left"/>
      <w:pPr>
        <w:ind w:left="0" w:firstLine="0"/>
      </w:pPr>
      <w:rPr>
        <w:rFonts w:hint="eastAsia" w:ascii="黑体" w:eastAsia="黑体"/>
        <w:b w:val="0"/>
        <w:i w:val="0"/>
        <w:sz w:val="21"/>
      </w:rPr>
    </w:lvl>
    <w:lvl w:ilvl="6" w:tentative="0">
      <w:start w:val="1"/>
      <w:numFmt w:val="decimal"/>
      <w:suff w:val="nothing"/>
      <w:lvlText w:val="%1.%2.%3.%4.%5.%6.%7　"/>
      <w:lvlJc w:val="left"/>
      <w:pPr>
        <w:ind w:left="0" w:firstLine="0"/>
      </w:pPr>
      <w:rPr>
        <w:rFonts w:hint="eastAsia"/>
      </w:rPr>
    </w:lvl>
    <w:lvl w:ilvl="7" w:tentative="0">
      <w:start w:val="1"/>
      <w:numFmt w:val="decimal"/>
      <w:lvlText w:val="%1.%2.%3.%4.%5.%6.%7.%8"/>
      <w:lvlJc w:val="left"/>
      <w:pPr>
        <w:tabs>
          <w:tab w:val="left" w:pos="4394"/>
        </w:tabs>
        <w:ind w:left="4394" w:hanging="1418"/>
      </w:pPr>
      <w:rPr>
        <w:rFonts w:hint="eastAsia"/>
      </w:rPr>
    </w:lvl>
    <w:lvl w:ilvl="8" w:tentative="0">
      <w:start w:val="1"/>
      <w:numFmt w:val="decimal"/>
      <w:lvlText w:val="%1.%2.%3.%4.%5.%6.%7.%8.%9"/>
      <w:lvlJc w:val="left"/>
      <w:pPr>
        <w:tabs>
          <w:tab w:val="left" w:pos="5102"/>
        </w:tabs>
        <w:ind w:left="5102" w:hanging="1700"/>
      </w:pPr>
      <w:rPr>
        <w:rFonts w:hint="eastAsia"/>
      </w:rPr>
    </w:lvl>
  </w:abstractNum>
  <w:abstractNum w:abstractNumId="24">
    <w:nsid w:val="69506ABF"/>
    <w:multiLevelType w:val="multilevel"/>
    <w:tmpl w:val="69506ABF"/>
    <w:lvl w:ilvl="0" w:tentative="0">
      <w:start w:val="1"/>
      <w:numFmt w:val="bullet"/>
      <w:pStyle w:val="190"/>
      <w:lvlText w:val=""/>
      <w:lvlJc w:val="left"/>
      <w:pPr>
        <w:ind w:left="851" w:firstLine="0"/>
      </w:pPr>
      <w:rPr>
        <w:rFonts w:hint="default" w:ascii="Wingdings" w:hAnsi="Wingdings"/>
        <w:color w:val="auto"/>
      </w:rPr>
    </w:lvl>
    <w:lvl w:ilvl="1" w:tentative="0">
      <w:start w:val="1"/>
      <w:numFmt w:val="lowerLetter"/>
      <w:lvlText w:val="%2)"/>
      <w:lvlJc w:val="left"/>
      <w:pPr>
        <w:ind w:left="1040" w:hanging="420"/>
      </w:pPr>
      <w:rPr>
        <w:rFonts w:hint="eastAsia"/>
      </w:rPr>
    </w:lvl>
    <w:lvl w:ilvl="2" w:tentative="0">
      <w:start w:val="1"/>
      <w:numFmt w:val="lowerRoman"/>
      <w:lvlText w:val="%3."/>
      <w:lvlJc w:val="right"/>
      <w:pPr>
        <w:ind w:left="1460" w:hanging="420"/>
      </w:pPr>
      <w:rPr>
        <w:rFonts w:hint="eastAsia"/>
      </w:rPr>
    </w:lvl>
    <w:lvl w:ilvl="3" w:tentative="0">
      <w:start w:val="1"/>
      <w:numFmt w:val="decimal"/>
      <w:lvlText w:val="%4."/>
      <w:lvlJc w:val="left"/>
      <w:pPr>
        <w:ind w:left="1880" w:hanging="420"/>
      </w:pPr>
      <w:rPr>
        <w:rFonts w:hint="eastAsia"/>
      </w:rPr>
    </w:lvl>
    <w:lvl w:ilvl="4" w:tentative="0">
      <w:start w:val="1"/>
      <w:numFmt w:val="lowerLetter"/>
      <w:lvlText w:val="%5)"/>
      <w:lvlJc w:val="left"/>
      <w:pPr>
        <w:ind w:left="2300" w:hanging="420"/>
      </w:pPr>
      <w:rPr>
        <w:rFonts w:hint="eastAsia"/>
      </w:rPr>
    </w:lvl>
    <w:lvl w:ilvl="5" w:tentative="0">
      <w:start w:val="1"/>
      <w:numFmt w:val="lowerRoman"/>
      <w:lvlText w:val="%6."/>
      <w:lvlJc w:val="right"/>
      <w:pPr>
        <w:ind w:left="2720" w:hanging="420"/>
      </w:pPr>
      <w:rPr>
        <w:rFonts w:hint="eastAsia"/>
      </w:rPr>
    </w:lvl>
    <w:lvl w:ilvl="6" w:tentative="0">
      <w:start w:val="1"/>
      <w:numFmt w:val="decimal"/>
      <w:lvlText w:val="%7."/>
      <w:lvlJc w:val="left"/>
      <w:pPr>
        <w:ind w:left="3140" w:hanging="420"/>
      </w:pPr>
      <w:rPr>
        <w:rFonts w:hint="eastAsia"/>
      </w:rPr>
    </w:lvl>
    <w:lvl w:ilvl="7" w:tentative="0">
      <w:start w:val="1"/>
      <w:numFmt w:val="lowerLetter"/>
      <w:lvlText w:val="%8)"/>
      <w:lvlJc w:val="left"/>
      <w:pPr>
        <w:ind w:left="3560" w:hanging="420"/>
      </w:pPr>
      <w:rPr>
        <w:rFonts w:hint="eastAsia"/>
      </w:rPr>
    </w:lvl>
    <w:lvl w:ilvl="8" w:tentative="0">
      <w:start w:val="1"/>
      <w:numFmt w:val="lowerRoman"/>
      <w:lvlText w:val="%9."/>
      <w:lvlJc w:val="right"/>
      <w:pPr>
        <w:ind w:left="3980" w:hanging="420"/>
      </w:pPr>
      <w:rPr>
        <w:rFonts w:hint="eastAsia"/>
      </w:rPr>
    </w:lvl>
  </w:abstractNum>
  <w:abstractNum w:abstractNumId="25">
    <w:nsid w:val="6CA41985"/>
    <w:multiLevelType w:val="multilevel"/>
    <w:tmpl w:val="6CA41985"/>
    <w:lvl w:ilvl="0" w:tentative="0">
      <w:start w:val="1"/>
      <w:numFmt w:val="decimal"/>
      <w:pStyle w:val="99"/>
      <w:lvlText w:val="%1)"/>
      <w:lvlJc w:val="left"/>
      <w:pPr>
        <w:tabs>
          <w:tab w:val="left" w:pos="823"/>
        </w:tabs>
        <w:ind w:left="823" w:hanging="42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6">
    <w:nsid w:val="6CE42AC1"/>
    <w:multiLevelType w:val="multilevel"/>
    <w:tmpl w:val="6CE42AC1"/>
    <w:lvl w:ilvl="0" w:tentative="0">
      <w:start w:val="1"/>
      <w:numFmt w:val="lowerLetter"/>
      <w:pStyle w:val="175"/>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7">
    <w:nsid w:val="6CEA2025"/>
    <w:multiLevelType w:val="multilevel"/>
    <w:tmpl w:val="6CEA2025"/>
    <w:lvl w:ilvl="0" w:tentative="0">
      <w:start w:val="1"/>
      <w:numFmt w:val="none"/>
      <w:pStyle w:val="154"/>
      <w:suff w:val="nothing"/>
      <w:lvlText w:val="%1"/>
      <w:lvlJc w:val="left"/>
      <w:pPr>
        <w:ind w:left="0" w:firstLine="0"/>
      </w:pPr>
      <w:rPr>
        <w:rFonts w:hint="eastAsia"/>
      </w:rPr>
    </w:lvl>
    <w:lvl w:ilvl="1" w:tentative="0">
      <w:start w:val="1"/>
      <w:numFmt w:val="decimal"/>
      <w:pStyle w:val="106"/>
      <w:suff w:val="nothing"/>
      <w:lvlText w:val="%1%2　"/>
      <w:lvlJc w:val="left"/>
      <w:pPr>
        <w:ind w:left="0" w:firstLine="0"/>
      </w:pPr>
      <w:rPr>
        <w:rFonts w:hint="eastAsia" w:ascii="黑体" w:eastAsia="黑体"/>
        <w:b w:val="0"/>
        <w:i w:val="0"/>
        <w:sz w:val="21"/>
      </w:rPr>
    </w:lvl>
    <w:lvl w:ilvl="2" w:tentative="0">
      <w:start w:val="1"/>
      <w:numFmt w:val="decimal"/>
      <w:pStyle w:val="107"/>
      <w:suff w:val="nothing"/>
      <w:lvlText w:val="%1%2.%3　"/>
      <w:lvlJc w:val="left"/>
      <w:pPr>
        <w:ind w:left="0" w:firstLine="0"/>
      </w:pPr>
      <w:rPr>
        <w:rFonts w:hint="eastAsia" w:ascii="黑体" w:hAnsi="Times New Roman" w:eastAsia="黑体" w:cs="Times New Roman"/>
        <w:b w:val="0"/>
        <w:bCs w:val="0"/>
        <w:i w:val="0"/>
        <w:iCs w:val="0"/>
        <w:caps w:val="0"/>
        <w:smallCaps w:val="0"/>
        <w:strike w:val="0"/>
        <w:dstrike w:val="0"/>
        <w:vanish w:val="0"/>
        <w:color w:val="000000"/>
        <w:spacing w:val="0"/>
        <w:kern w:val="0"/>
        <w:position w:val="0"/>
        <w:sz w:val="21"/>
        <w:u w:val="none"/>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lvl>
    <w:lvl w:ilvl="3" w:tentative="0">
      <w:start w:val="1"/>
      <w:numFmt w:val="decimal"/>
      <w:pStyle w:val="67"/>
      <w:suff w:val="nothing"/>
      <w:lvlText w:val="%1%2.%3.%4　"/>
      <w:lvlJc w:val="left"/>
      <w:pPr>
        <w:ind w:left="3686" w:firstLine="0"/>
      </w:pPr>
      <w:rPr>
        <w:rFonts w:hint="eastAsia" w:ascii="黑体" w:eastAsia="黑体"/>
        <w:b w:val="0"/>
        <w:i w:val="0"/>
        <w:sz w:val="21"/>
      </w:rPr>
    </w:lvl>
    <w:lvl w:ilvl="4" w:tentative="0">
      <w:start w:val="1"/>
      <w:numFmt w:val="decimal"/>
      <w:pStyle w:val="96"/>
      <w:suff w:val="nothing"/>
      <w:lvlText w:val="%1%2.%3.%4.%5　"/>
      <w:lvlJc w:val="left"/>
      <w:pPr>
        <w:ind w:left="0" w:firstLine="0"/>
      </w:pPr>
      <w:rPr>
        <w:rFonts w:hint="eastAsia" w:ascii="黑体" w:eastAsia="黑体"/>
        <w:b w:val="0"/>
        <w:i w:val="0"/>
        <w:sz w:val="21"/>
      </w:rPr>
    </w:lvl>
    <w:lvl w:ilvl="5" w:tentative="0">
      <w:start w:val="1"/>
      <w:numFmt w:val="decimal"/>
      <w:pStyle w:val="100"/>
      <w:suff w:val="nothing"/>
      <w:lvlText w:val="%1%2.%3.%4.%5.%6　"/>
      <w:lvlJc w:val="left"/>
      <w:pPr>
        <w:ind w:left="0" w:firstLine="0"/>
      </w:pPr>
      <w:rPr>
        <w:rFonts w:hint="eastAsia" w:ascii="黑体" w:eastAsia="黑体"/>
        <w:b w:val="0"/>
        <w:i w:val="0"/>
        <w:sz w:val="21"/>
      </w:rPr>
    </w:lvl>
    <w:lvl w:ilvl="6" w:tentative="0">
      <w:start w:val="1"/>
      <w:numFmt w:val="decimal"/>
      <w:pStyle w:val="105"/>
      <w:suff w:val="nothing"/>
      <w:lvlText w:val="%1%2.%3.%4.%5.%6.%7　"/>
      <w:lvlJc w:val="left"/>
      <w:pPr>
        <w:ind w:left="0" w:firstLine="0"/>
      </w:pPr>
      <w:rPr>
        <w:rFonts w:hint="eastAsia" w:ascii="黑体" w:eastAsia="黑体"/>
        <w:b w:val="0"/>
        <w:i w:val="0"/>
        <w:sz w:val="21"/>
      </w:rPr>
    </w:lvl>
    <w:lvl w:ilvl="7" w:tentative="0">
      <w:start w:val="1"/>
      <w:numFmt w:val="decimal"/>
      <w:lvlText w:val="%1.%2.%3.%4.%5.%6.%7.%8"/>
      <w:lvlJc w:val="left"/>
      <w:pPr>
        <w:tabs>
          <w:tab w:val="left" w:pos="4351"/>
        </w:tabs>
        <w:ind w:left="3969" w:hanging="1418"/>
      </w:pPr>
      <w:rPr>
        <w:rFonts w:hint="eastAsia"/>
      </w:rPr>
    </w:lvl>
    <w:lvl w:ilvl="8" w:tentative="0">
      <w:start w:val="1"/>
      <w:numFmt w:val="decimal"/>
      <w:lvlText w:val="%1.%2.%3.%4.%5.%6.%7.%8.%9"/>
      <w:lvlJc w:val="left"/>
      <w:pPr>
        <w:tabs>
          <w:tab w:val="left" w:pos="4777"/>
        </w:tabs>
        <w:ind w:left="4677" w:hanging="1700"/>
      </w:pPr>
      <w:rPr>
        <w:rFonts w:hint="eastAsia"/>
      </w:rPr>
    </w:lvl>
  </w:abstractNum>
  <w:abstractNum w:abstractNumId="28">
    <w:nsid w:val="6DBF04F4"/>
    <w:multiLevelType w:val="multilevel"/>
    <w:tmpl w:val="6DBF04F4"/>
    <w:lvl w:ilvl="0" w:tentative="0">
      <w:start w:val="1"/>
      <w:numFmt w:val="none"/>
      <w:pStyle w:val="181"/>
      <w:lvlText w:val="%1注："/>
      <w:lvlJc w:val="left"/>
      <w:pPr>
        <w:ind w:left="737" w:hanging="374"/>
      </w:pPr>
      <w:rPr>
        <w:rFonts w:hint="eastAsia" w:ascii="黑体" w:eastAsia="黑体"/>
        <w:b w:val="0"/>
        <w:i w:val="0"/>
        <w:sz w:val="18"/>
      </w:rPr>
    </w:lvl>
    <w:lvl w:ilvl="1" w:tentative="0">
      <w:start w:val="1"/>
      <w:numFmt w:val="lowerLetter"/>
      <w:lvlText w:val="%2)"/>
      <w:lvlJc w:val="left"/>
      <w:pPr>
        <w:tabs>
          <w:tab w:val="left" w:pos="1140"/>
        </w:tabs>
        <w:ind w:left="726" w:hanging="363"/>
      </w:pPr>
      <w:rPr>
        <w:rFonts w:hint="eastAsia"/>
      </w:rPr>
    </w:lvl>
    <w:lvl w:ilvl="2" w:tentative="0">
      <w:start w:val="1"/>
      <w:numFmt w:val="lowerRoman"/>
      <w:lvlText w:val="%3."/>
      <w:lvlJc w:val="right"/>
      <w:pPr>
        <w:tabs>
          <w:tab w:val="left" w:pos="1140"/>
        </w:tabs>
        <w:ind w:left="726" w:hanging="363"/>
      </w:pPr>
      <w:rPr>
        <w:rFonts w:hint="eastAsia"/>
      </w:rPr>
    </w:lvl>
    <w:lvl w:ilvl="3" w:tentative="0">
      <w:start w:val="1"/>
      <w:numFmt w:val="decimal"/>
      <w:lvlText w:val="%4."/>
      <w:lvlJc w:val="left"/>
      <w:pPr>
        <w:tabs>
          <w:tab w:val="left" w:pos="1140"/>
        </w:tabs>
        <w:ind w:left="726" w:hanging="363"/>
      </w:pPr>
      <w:rPr>
        <w:rFonts w:hint="eastAsia"/>
      </w:rPr>
    </w:lvl>
    <w:lvl w:ilvl="4" w:tentative="0">
      <w:start w:val="1"/>
      <w:numFmt w:val="lowerLetter"/>
      <w:lvlText w:val="%5)"/>
      <w:lvlJc w:val="left"/>
      <w:pPr>
        <w:tabs>
          <w:tab w:val="left" w:pos="1140"/>
        </w:tabs>
        <w:ind w:left="726" w:hanging="363"/>
      </w:pPr>
      <w:rPr>
        <w:rFonts w:hint="eastAsia"/>
      </w:rPr>
    </w:lvl>
    <w:lvl w:ilvl="5" w:tentative="0">
      <w:start w:val="1"/>
      <w:numFmt w:val="lowerRoman"/>
      <w:lvlText w:val="%6."/>
      <w:lvlJc w:val="right"/>
      <w:pPr>
        <w:tabs>
          <w:tab w:val="left" w:pos="1140"/>
        </w:tabs>
        <w:ind w:left="726" w:hanging="363"/>
      </w:pPr>
      <w:rPr>
        <w:rFonts w:hint="eastAsia"/>
      </w:rPr>
    </w:lvl>
    <w:lvl w:ilvl="6" w:tentative="0">
      <w:start w:val="1"/>
      <w:numFmt w:val="decimal"/>
      <w:lvlText w:val="%7."/>
      <w:lvlJc w:val="left"/>
      <w:pPr>
        <w:tabs>
          <w:tab w:val="left" w:pos="1140"/>
        </w:tabs>
        <w:ind w:left="726" w:hanging="363"/>
      </w:pPr>
      <w:rPr>
        <w:rFonts w:hint="eastAsia"/>
      </w:rPr>
    </w:lvl>
    <w:lvl w:ilvl="7" w:tentative="0">
      <w:start w:val="1"/>
      <w:numFmt w:val="lowerLetter"/>
      <w:lvlText w:val="%8)"/>
      <w:lvlJc w:val="left"/>
      <w:pPr>
        <w:tabs>
          <w:tab w:val="left" w:pos="1140"/>
        </w:tabs>
        <w:ind w:left="726" w:hanging="363"/>
      </w:pPr>
      <w:rPr>
        <w:rFonts w:hint="eastAsia"/>
      </w:rPr>
    </w:lvl>
    <w:lvl w:ilvl="8" w:tentative="0">
      <w:start w:val="1"/>
      <w:numFmt w:val="lowerRoman"/>
      <w:lvlText w:val="%9."/>
      <w:lvlJc w:val="right"/>
      <w:pPr>
        <w:tabs>
          <w:tab w:val="left" w:pos="1140"/>
        </w:tabs>
        <w:ind w:left="726" w:hanging="363"/>
      </w:pPr>
      <w:rPr>
        <w:rFonts w:hint="eastAsia"/>
      </w:rPr>
    </w:lvl>
  </w:abstractNum>
  <w:abstractNum w:abstractNumId="29">
    <w:nsid w:val="6DF35F19"/>
    <w:multiLevelType w:val="multilevel"/>
    <w:tmpl w:val="6DF35F19"/>
    <w:lvl w:ilvl="0" w:tentative="0">
      <w:start w:val="1"/>
      <w:numFmt w:val="decimal"/>
      <w:pStyle w:val="117"/>
      <w:suff w:val="nothing"/>
      <w:lvlText w:val="Table %1　"/>
      <w:lvlJc w:val="left"/>
      <w:pPr>
        <w:ind w:left="0" w:firstLine="0"/>
      </w:pPr>
    </w:lvl>
    <w:lvl w:ilvl="1" w:tentative="0">
      <w:start w:val="1"/>
      <w:numFmt w:val="decimal"/>
      <w:suff w:val="nothing"/>
      <w:lvlText w:val="%1%2　"/>
      <w:lvlJc w:val="left"/>
      <w:pPr>
        <w:ind w:left="0" w:firstLine="0"/>
      </w:pPr>
    </w:lvl>
    <w:lvl w:ilvl="2" w:tentative="0">
      <w:start w:val="1"/>
      <w:numFmt w:val="decimal"/>
      <w:suff w:val="nothing"/>
      <w:lvlText w:val="%1%2.%3　"/>
      <w:lvlJc w:val="left"/>
      <w:pPr>
        <w:ind w:left="0" w:firstLine="0"/>
      </w:pPr>
    </w:lvl>
    <w:lvl w:ilvl="3" w:tentative="0">
      <w:start w:val="1"/>
      <w:numFmt w:val="decimal"/>
      <w:suff w:val="nothing"/>
      <w:lvlText w:val="%1%2.%3.%4　"/>
      <w:lvlJc w:val="left"/>
      <w:pPr>
        <w:ind w:left="0" w:firstLine="0"/>
      </w:pPr>
    </w:lvl>
    <w:lvl w:ilvl="4" w:tentative="0">
      <w:start w:val="1"/>
      <w:numFmt w:val="decimal"/>
      <w:suff w:val="nothing"/>
      <w:lvlText w:val="%1%2.%3.%4.%5　"/>
      <w:lvlJc w:val="left"/>
      <w:pPr>
        <w:ind w:left="0" w:firstLine="0"/>
      </w:pPr>
    </w:lvl>
    <w:lvl w:ilvl="5" w:tentative="0">
      <w:start w:val="1"/>
      <w:numFmt w:val="decimal"/>
      <w:suff w:val="nothing"/>
      <w:lvlText w:val="%1%2.%3.%4.%5.%6　"/>
      <w:lvlJc w:val="left"/>
      <w:pPr>
        <w:ind w:left="0" w:firstLine="0"/>
      </w:pPr>
    </w:lvl>
    <w:lvl w:ilvl="6" w:tentative="0">
      <w:start w:val="1"/>
      <w:numFmt w:val="decimal"/>
      <w:suff w:val="nothing"/>
      <w:lvlText w:val="%1%2.%3.%4.%5.%6.%7　"/>
      <w:lvlJc w:val="left"/>
      <w:pPr>
        <w:ind w:left="0" w:firstLine="0"/>
      </w:pPr>
    </w:lvl>
    <w:lvl w:ilvl="7" w:tentative="0">
      <w:start w:val="1"/>
      <w:numFmt w:val="decimal"/>
      <w:lvlText w:val="%1.%2.%3.%4.%5.%6.%7.%8"/>
      <w:lvlJc w:val="left"/>
      <w:pPr>
        <w:tabs>
          <w:tab w:val="left" w:pos="4348"/>
        </w:tabs>
        <w:ind w:left="3969" w:hanging="1418"/>
      </w:pPr>
    </w:lvl>
    <w:lvl w:ilvl="8" w:tentative="0">
      <w:start w:val="1"/>
      <w:numFmt w:val="decimal"/>
      <w:lvlText w:val="%1.%2.%3.%4.%5.%6.%7.%8.%9"/>
      <w:lvlJc w:val="left"/>
      <w:pPr>
        <w:tabs>
          <w:tab w:val="left" w:pos="4774"/>
        </w:tabs>
        <w:ind w:left="4677" w:hanging="1701"/>
      </w:pPr>
    </w:lvl>
  </w:abstractNum>
  <w:abstractNum w:abstractNumId="30">
    <w:nsid w:val="76933334"/>
    <w:multiLevelType w:val="multilevel"/>
    <w:tmpl w:val="76933334"/>
    <w:lvl w:ilvl="0" w:tentative="0">
      <w:start w:val="1"/>
      <w:numFmt w:val="none"/>
      <w:pStyle w:val="141"/>
      <w:lvlText w:val="%1——"/>
      <w:lvlJc w:val="left"/>
      <w:pPr>
        <w:tabs>
          <w:tab w:val="left" w:pos="330"/>
        </w:tabs>
        <w:ind w:left="948" w:hanging="42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0"/>
  </w:num>
  <w:num w:numId="2">
    <w:abstractNumId w:val="27"/>
  </w:num>
  <w:num w:numId="3">
    <w:abstractNumId w:val="5"/>
  </w:num>
  <w:num w:numId="4">
    <w:abstractNumId w:val="23"/>
  </w:num>
  <w:num w:numId="5">
    <w:abstractNumId w:val="18"/>
  </w:num>
  <w:num w:numId="6">
    <w:abstractNumId w:val="13"/>
  </w:num>
  <w:num w:numId="7">
    <w:abstractNumId w:val="8"/>
  </w:num>
  <w:num w:numId="8">
    <w:abstractNumId w:val="3"/>
  </w:num>
  <w:num w:numId="9">
    <w:abstractNumId w:val="9"/>
  </w:num>
  <w:num w:numId="10">
    <w:abstractNumId w:val="16"/>
  </w:num>
  <w:num w:numId="11">
    <w:abstractNumId w:val="25"/>
  </w:num>
  <w:num w:numId="12">
    <w:abstractNumId w:val="11"/>
  </w:num>
  <w:num w:numId="13">
    <w:abstractNumId w:val="12"/>
  </w:num>
  <w:num w:numId="14">
    <w:abstractNumId w:val="7"/>
  </w:num>
  <w:num w:numId="15">
    <w:abstractNumId w:val="19"/>
  </w:num>
  <w:num w:numId="16">
    <w:abstractNumId w:val="21"/>
  </w:num>
  <w:num w:numId="17">
    <w:abstractNumId w:val="17"/>
  </w:num>
  <w:num w:numId="18">
    <w:abstractNumId w:val="29"/>
  </w:num>
  <w:num w:numId="19">
    <w:abstractNumId w:val="15"/>
  </w:num>
  <w:num w:numId="20">
    <w:abstractNumId w:val="1"/>
  </w:num>
  <w:num w:numId="21">
    <w:abstractNumId w:val="10"/>
  </w:num>
  <w:num w:numId="22">
    <w:abstractNumId w:val="30"/>
  </w:num>
  <w:num w:numId="23">
    <w:abstractNumId w:val="20"/>
  </w:num>
  <w:num w:numId="24">
    <w:abstractNumId w:val="6"/>
  </w:num>
  <w:num w:numId="25">
    <w:abstractNumId w:val="26"/>
  </w:num>
  <w:num w:numId="26">
    <w:abstractNumId w:val="28"/>
  </w:num>
  <w:num w:numId="27">
    <w:abstractNumId w:val="2"/>
  </w:num>
  <w:num w:numId="28">
    <w:abstractNumId w:val="4"/>
  </w:num>
  <w:num w:numId="29">
    <w:abstractNumId w:val="14"/>
  </w:num>
  <w:num w:numId="30">
    <w:abstractNumId w:val="24"/>
  </w:num>
  <w:num w:numId="31">
    <w:abstractNumId w:val="22"/>
  </w:num>
  <w:num w:numId="3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1"/>
  <w:bordersDoNotSurroundHeader w:val="1"/>
  <w:bordersDoNotSurroundFooter w:val="1"/>
  <w:trackRevisions w:val="1"/>
  <w:documentProtection w:edit="forms" w:enforcement="0"/>
  <w:defaultTabStop w:val="420"/>
  <w:drawingGridHorizontalSpacing w:val="105"/>
  <w:drawingGridVerticalSpacing w:val="156"/>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82D2F"/>
    <w:rsid w:val="0000040A"/>
    <w:rsid w:val="00000A94"/>
    <w:rsid w:val="00001972"/>
    <w:rsid w:val="00001D9A"/>
    <w:rsid w:val="00007B3A"/>
    <w:rsid w:val="000107E0"/>
    <w:rsid w:val="00011FDE"/>
    <w:rsid w:val="00012FFD"/>
    <w:rsid w:val="00014162"/>
    <w:rsid w:val="00014340"/>
    <w:rsid w:val="00016A9C"/>
    <w:rsid w:val="00022184"/>
    <w:rsid w:val="00022762"/>
    <w:rsid w:val="000238E0"/>
    <w:rsid w:val="000249DB"/>
    <w:rsid w:val="0002595E"/>
    <w:rsid w:val="000303C3"/>
    <w:rsid w:val="000331D3"/>
    <w:rsid w:val="000346A5"/>
    <w:rsid w:val="000359C3"/>
    <w:rsid w:val="00035A7D"/>
    <w:rsid w:val="000410E8"/>
    <w:rsid w:val="0004249A"/>
    <w:rsid w:val="00043282"/>
    <w:rsid w:val="00044286"/>
    <w:rsid w:val="00047F28"/>
    <w:rsid w:val="00047F8C"/>
    <w:rsid w:val="000503AA"/>
    <w:rsid w:val="000506A1"/>
    <w:rsid w:val="000515DD"/>
    <w:rsid w:val="00051EC6"/>
    <w:rsid w:val="0005265A"/>
    <w:rsid w:val="000539DD"/>
    <w:rsid w:val="00053BD3"/>
    <w:rsid w:val="000556ED"/>
    <w:rsid w:val="00055FE2"/>
    <w:rsid w:val="0005616F"/>
    <w:rsid w:val="00060C2E"/>
    <w:rsid w:val="00061033"/>
    <w:rsid w:val="000619E9"/>
    <w:rsid w:val="000622D4"/>
    <w:rsid w:val="0006357D"/>
    <w:rsid w:val="00067F1E"/>
    <w:rsid w:val="00071CC0"/>
    <w:rsid w:val="00073C8C"/>
    <w:rsid w:val="00077B64"/>
    <w:rsid w:val="00080A1C"/>
    <w:rsid w:val="00082317"/>
    <w:rsid w:val="00083D2C"/>
    <w:rsid w:val="00084F97"/>
    <w:rsid w:val="00086AA1"/>
    <w:rsid w:val="00087A77"/>
    <w:rsid w:val="00087BFB"/>
    <w:rsid w:val="00090CA6"/>
    <w:rsid w:val="00092B8A"/>
    <w:rsid w:val="00092FB0"/>
    <w:rsid w:val="000934C5"/>
    <w:rsid w:val="00093D25"/>
    <w:rsid w:val="00093DAB"/>
    <w:rsid w:val="00094D73"/>
    <w:rsid w:val="00096D63"/>
    <w:rsid w:val="000A0B60"/>
    <w:rsid w:val="000A0EB8"/>
    <w:rsid w:val="000A19FC"/>
    <w:rsid w:val="000A296B"/>
    <w:rsid w:val="000A7311"/>
    <w:rsid w:val="000B060F"/>
    <w:rsid w:val="000B1592"/>
    <w:rsid w:val="000B1FF2"/>
    <w:rsid w:val="000B3CDA"/>
    <w:rsid w:val="000B6A0B"/>
    <w:rsid w:val="000C0F6C"/>
    <w:rsid w:val="000C11DB"/>
    <w:rsid w:val="000C1492"/>
    <w:rsid w:val="000C2FBD"/>
    <w:rsid w:val="000C4B41"/>
    <w:rsid w:val="000C57D6"/>
    <w:rsid w:val="000C7666"/>
    <w:rsid w:val="000D0A9C"/>
    <w:rsid w:val="000D1795"/>
    <w:rsid w:val="000D2F41"/>
    <w:rsid w:val="000D329A"/>
    <w:rsid w:val="000D4B9C"/>
    <w:rsid w:val="000D4EB6"/>
    <w:rsid w:val="000D753B"/>
    <w:rsid w:val="000E0396"/>
    <w:rsid w:val="000E3E6C"/>
    <w:rsid w:val="000E4C9E"/>
    <w:rsid w:val="000E6685"/>
    <w:rsid w:val="000E6FD7"/>
    <w:rsid w:val="000F06E1"/>
    <w:rsid w:val="000F0E3C"/>
    <w:rsid w:val="000F19D5"/>
    <w:rsid w:val="000F4AEA"/>
    <w:rsid w:val="000F67E9"/>
    <w:rsid w:val="00104926"/>
    <w:rsid w:val="00113B1E"/>
    <w:rsid w:val="0011711C"/>
    <w:rsid w:val="00123932"/>
    <w:rsid w:val="00124E4F"/>
    <w:rsid w:val="001260B7"/>
    <w:rsid w:val="001265CB"/>
    <w:rsid w:val="001321C6"/>
    <w:rsid w:val="001325C4"/>
    <w:rsid w:val="00133010"/>
    <w:rsid w:val="001338EE"/>
    <w:rsid w:val="00133AAE"/>
    <w:rsid w:val="00135323"/>
    <w:rsid w:val="001356C4"/>
    <w:rsid w:val="00141114"/>
    <w:rsid w:val="00142969"/>
    <w:rsid w:val="001457E7"/>
    <w:rsid w:val="00145D9D"/>
    <w:rsid w:val="00146388"/>
    <w:rsid w:val="001529E5"/>
    <w:rsid w:val="00153C7E"/>
    <w:rsid w:val="00156B25"/>
    <w:rsid w:val="00156E1A"/>
    <w:rsid w:val="00157B55"/>
    <w:rsid w:val="001642FA"/>
    <w:rsid w:val="001649EB"/>
    <w:rsid w:val="00164BAF"/>
    <w:rsid w:val="00164FA8"/>
    <w:rsid w:val="00165065"/>
    <w:rsid w:val="00165434"/>
    <w:rsid w:val="0016580B"/>
    <w:rsid w:val="00165F49"/>
    <w:rsid w:val="00166B88"/>
    <w:rsid w:val="0016770A"/>
    <w:rsid w:val="00170804"/>
    <w:rsid w:val="001708E9"/>
    <w:rsid w:val="0017340B"/>
    <w:rsid w:val="00173FB1"/>
    <w:rsid w:val="00176DFD"/>
    <w:rsid w:val="001852C9"/>
    <w:rsid w:val="00190087"/>
    <w:rsid w:val="001913C4"/>
    <w:rsid w:val="0019348F"/>
    <w:rsid w:val="00193A07"/>
    <w:rsid w:val="00194C95"/>
    <w:rsid w:val="00195C34"/>
    <w:rsid w:val="001A1A53"/>
    <w:rsid w:val="001A234A"/>
    <w:rsid w:val="001B06E8"/>
    <w:rsid w:val="001B193E"/>
    <w:rsid w:val="001B466D"/>
    <w:rsid w:val="001B71D0"/>
    <w:rsid w:val="001B71EE"/>
    <w:rsid w:val="001C04A8"/>
    <w:rsid w:val="001C2C03"/>
    <w:rsid w:val="001C42F7"/>
    <w:rsid w:val="001C49E5"/>
    <w:rsid w:val="001C680C"/>
    <w:rsid w:val="001C7FEA"/>
    <w:rsid w:val="001D0499"/>
    <w:rsid w:val="001D0BBE"/>
    <w:rsid w:val="001D0ED4"/>
    <w:rsid w:val="001D212F"/>
    <w:rsid w:val="001D29D7"/>
    <w:rsid w:val="001D2DE7"/>
    <w:rsid w:val="001D411C"/>
    <w:rsid w:val="001E1B6A"/>
    <w:rsid w:val="001E2484"/>
    <w:rsid w:val="001E3A11"/>
    <w:rsid w:val="001E3CC4"/>
    <w:rsid w:val="001E4882"/>
    <w:rsid w:val="001E73AB"/>
    <w:rsid w:val="001F092D"/>
    <w:rsid w:val="001F143A"/>
    <w:rsid w:val="001F1605"/>
    <w:rsid w:val="001F2508"/>
    <w:rsid w:val="001F4816"/>
    <w:rsid w:val="001F69B4"/>
    <w:rsid w:val="001F77C7"/>
    <w:rsid w:val="00200183"/>
    <w:rsid w:val="0020107D"/>
    <w:rsid w:val="00202AA4"/>
    <w:rsid w:val="002031F7"/>
    <w:rsid w:val="002040E6"/>
    <w:rsid w:val="0020527B"/>
    <w:rsid w:val="00205F2C"/>
    <w:rsid w:val="00210B15"/>
    <w:rsid w:val="002142EA"/>
    <w:rsid w:val="002204BB"/>
    <w:rsid w:val="00221B79"/>
    <w:rsid w:val="00221C6B"/>
    <w:rsid w:val="00224596"/>
    <w:rsid w:val="002253A1"/>
    <w:rsid w:val="00225CF8"/>
    <w:rsid w:val="0022718D"/>
    <w:rsid w:val="0022794E"/>
    <w:rsid w:val="00233D64"/>
    <w:rsid w:val="00234784"/>
    <w:rsid w:val="0023482A"/>
    <w:rsid w:val="002359CB"/>
    <w:rsid w:val="00243540"/>
    <w:rsid w:val="002442F6"/>
    <w:rsid w:val="0024497B"/>
    <w:rsid w:val="0024515B"/>
    <w:rsid w:val="00246021"/>
    <w:rsid w:val="0024666E"/>
    <w:rsid w:val="00247F52"/>
    <w:rsid w:val="00250B25"/>
    <w:rsid w:val="00250BBE"/>
    <w:rsid w:val="002515C2"/>
    <w:rsid w:val="0025194F"/>
    <w:rsid w:val="0026148A"/>
    <w:rsid w:val="00262696"/>
    <w:rsid w:val="002634BC"/>
    <w:rsid w:val="002643C3"/>
    <w:rsid w:val="002646CA"/>
    <w:rsid w:val="00264A0C"/>
    <w:rsid w:val="00267EF4"/>
    <w:rsid w:val="00270CB8"/>
    <w:rsid w:val="00272B08"/>
    <w:rsid w:val="0028196F"/>
    <w:rsid w:val="00281BB8"/>
    <w:rsid w:val="00281E9E"/>
    <w:rsid w:val="00285170"/>
    <w:rsid w:val="00285361"/>
    <w:rsid w:val="00292D60"/>
    <w:rsid w:val="00294D34"/>
    <w:rsid w:val="00294E3B"/>
    <w:rsid w:val="00296193"/>
    <w:rsid w:val="00296C66"/>
    <w:rsid w:val="00296EBE"/>
    <w:rsid w:val="002974E3"/>
    <w:rsid w:val="002A084B"/>
    <w:rsid w:val="002A1260"/>
    <w:rsid w:val="002A1589"/>
    <w:rsid w:val="002A1608"/>
    <w:rsid w:val="002A25DC"/>
    <w:rsid w:val="002A3AAB"/>
    <w:rsid w:val="002A4CEA"/>
    <w:rsid w:val="002A5977"/>
    <w:rsid w:val="002A5A13"/>
    <w:rsid w:val="002A757F"/>
    <w:rsid w:val="002A7E0E"/>
    <w:rsid w:val="002A7F44"/>
    <w:rsid w:val="002B0C40"/>
    <w:rsid w:val="002B1966"/>
    <w:rsid w:val="002B23E3"/>
    <w:rsid w:val="002B4508"/>
    <w:rsid w:val="002B5779"/>
    <w:rsid w:val="002B7332"/>
    <w:rsid w:val="002B7F51"/>
    <w:rsid w:val="002C09E7"/>
    <w:rsid w:val="002C23D2"/>
    <w:rsid w:val="002C3F07"/>
    <w:rsid w:val="002C5278"/>
    <w:rsid w:val="002C7EBB"/>
    <w:rsid w:val="002D06C1"/>
    <w:rsid w:val="002D42B5"/>
    <w:rsid w:val="002D4F1A"/>
    <w:rsid w:val="002D6DA6"/>
    <w:rsid w:val="002D6EC6"/>
    <w:rsid w:val="002D79AC"/>
    <w:rsid w:val="002E039D"/>
    <w:rsid w:val="002E4D5A"/>
    <w:rsid w:val="002E6326"/>
    <w:rsid w:val="002F30E0"/>
    <w:rsid w:val="002F35E4"/>
    <w:rsid w:val="002F3730"/>
    <w:rsid w:val="002F38E1"/>
    <w:rsid w:val="002F7AF6"/>
    <w:rsid w:val="00300E63"/>
    <w:rsid w:val="00302F5F"/>
    <w:rsid w:val="003031F0"/>
    <w:rsid w:val="0030441D"/>
    <w:rsid w:val="00306063"/>
    <w:rsid w:val="00313B85"/>
    <w:rsid w:val="003146C1"/>
    <w:rsid w:val="00317988"/>
    <w:rsid w:val="003221B4"/>
    <w:rsid w:val="00322E62"/>
    <w:rsid w:val="00324EDD"/>
    <w:rsid w:val="003331E4"/>
    <w:rsid w:val="00336C64"/>
    <w:rsid w:val="00337162"/>
    <w:rsid w:val="0034194F"/>
    <w:rsid w:val="00342DB8"/>
    <w:rsid w:val="00344605"/>
    <w:rsid w:val="003474AA"/>
    <w:rsid w:val="00350D1D"/>
    <w:rsid w:val="00351901"/>
    <w:rsid w:val="00352C83"/>
    <w:rsid w:val="003615D2"/>
    <w:rsid w:val="0036429C"/>
    <w:rsid w:val="00364A53"/>
    <w:rsid w:val="003654CB"/>
    <w:rsid w:val="00365F86"/>
    <w:rsid w:val="00365F87"/>
    <w:rsid w:val="003705F4"/>
    <w:rsid w:val="00370D58"/>
    <w:rsid w:val="00371316"/>
    <w:rsid w:val="00376713"/>
    <w:rsid w:val="00381815"/>
    <w:rsid w:val="003819AF"/>
    <w:rsid w:val="003820E9"/>
    <w:rsid w:val="00382D2F"/>
    <w:rsid w:val="00382DE7"/>
    <w:rsid w:val="00384FFC"/>
    <w:rsid w:val="003872FC"/>
    <w:rsid w:val="00387ADC"/>
    <w:rsid w:val="00390020"/>
    <w:rsid w:val="003903D6"/>
    <w:rsid w:val="00390EE6"/>
    <w:rsid w:val="0039118F"/>
    <w:rsid w:val="00392AD7"/>
    <w:rsid w:val="003938D9"/>
    <w:rsid w:val="00394376"/>
    <w:rsid w:val="003943FF"/>
    <w:rsid w:val="003974EB"/>
    <w:rsid w:val="00397CC5"/>
    <w:rsid w:val="003A1582"/>
    <w:rsid w:val="003A4077"/>
    <w:rsid w:val="003B09AD"/>
    <w:rsid w:val="003B0BD9"/>
    <w:rsid w:val="003B1F18"/>
    <w:rsid w:val="003B5BF0"/>
    <w:rsid w:val="003B60BF"/>
    <w:rsid w:val="003B6BE3"/>
    <w:rsid w:val="003C010C"/>
    <w:rsid w:val="003C0A6C"/>
    <w:rsid w:val="003C2859"/>
    <w:rsid w:val="003C5A43"/>
    <w:rsid w:val="003D0519"/>
    <w:rsid w:val="003D0FF6"/>
    <w:rsid w:val="003D262C"/>
    <w:rsid w:val="003D6D61"/>
    <w:rsid w:val="003E091D"/>
    <w:rsid w:val="003E1C53"/>
    <w:rsid w:val="003E2A69"/>
    <w:rsid w:val="003E2D49"/>
    <w:rsid w:val="003E2FD4"/>
    <w:rsid w:val="003E49F6"/>
    <w:rsid w:val="003F0841"/>
    <w:rsid w:val="003F23D3"/>
    <w:rsid w:val="003F3F08"/>
    <w:rsid w:val="003F49F1"/>
    <w:rsid w:val="003F6272"/>
    <w:rsid w:val="003F72A3"/>
    <w:rsid w:val="00400E72"/>
    <w:rsid w:val="00401400"/>
    <w:rsid w:val="00404869"/>
    <w:rsid w:val="00404D90"/>
    <w:rsid w:val="00405884"/>
    <w:rsid w:val="00407D39"/>
    <w:rsid w:val="0041477A"/>
    <w:rsid w:val="004167A3"/>
    <w:rsid w:val="00432DAA"/>
    <w:rsid w:val="00434305"/>
    <w:rsid w:val="00435DF7"/>
    <w:rsid w:val="004369E3"/>
    <w:rsid w:val="0044083F"/>
    <w:rsid w:val="00441AE7"/>
    <w:rsid w:val="00445574"/>
    <w:rsid w:val="004467FB"/>
    <w:rsid w:val="00452D6B"/>
    <w:rsid w:val="00454484"/>
    <w:rsid w:val="0045517B"/>
    <w:rsid w:val="004563CD"/>
    <w:rsid w:val="00463B77"/>
    <w:rsid w:val="00463C7B"/>
    <w:rsid w:val="00463F02"/>
    <w:rsid w:val="004644A6"/>
    <w:rsid w:val="004659BD"/>
    <w:rsid w:val="00470775"/>
    <w:rsid w:val="004715BD"/>
    <w:rsid w:val="00473C2D"/>
    <w:rsid w:val="004746B1"/>
    <w:rsid w:val="0047583F"/>
    <w:rsid w:val="00484936"/>
    <w:rsid w:val="00485C89"/>
    <w:rsid w:val="00486BE3"/>
    <w:rsid w:val="004905E4"/>
    <w:rsid w:val="00490A89"/>
    <w:rsid w:val="00490AB4"/>
    <w:rsid w:val="004920D8"/>
    <w:rsid w:val="00492F02"/>
    <w:rsid w:val="004939AE"/>
    <w:rsid w:val="004A12DF"/>
    <w:rsid w:val="004A1BA8"/>
    <w:rsid w:val="004A4B57"/>
    <w:rsid w:val="004A63FA"/>
    <w:rsid w:val="004B0272"/>
    <w:rsid w:val="004B2701"/>
    <w:rsid w:val="004B2E1B"/>
    <w:rsid w:val="004B3E93"/>
    <w:rsid w:val="004C1FBC"/>
    <w:rsid w:val="004C3F1D"/>
    <w:rsid w:val="004C458D"/>
    <w:rsid w:val="004C7556"/>
    <w:rsid w:val="004C7E9D"/>
    <w:rsid w:val="004C7F67"/>
    <w:rsid w:val="004D076D"/>
    <w:rsid w:val="004D0EF1"/>
    <w:rsid w:val="004D189E"/>
    <w:rsid w:val="004D2253"/>
    <w:rsid w:val="004D4406"/>
    <w:rsid w:val="004D7C42"/>
    <w:rsid w:val="004E0465"/>
    <w:rsid w:val="004E127B"/>
    <w:rsid w:val="004E1C0A"/>
    <w:rsid w:val="004E3014"/>
    <w:rsid w:val="004E30C5"/>
    <w:rsid w:val="004E4AA5"/>
    <w:rsid w:val="004E4AEE"/>
    <w:rsid w:val="004E59E3"/>
    <w:rsid w:val="004E67C0"/>
    <w:rsid w:val="004F391A"/>
    <w:rsid w:val="004F3CFB"/>
    <w:rsid w:val="004F6456"/>
    <w:rsid w:val="004F696E"/>
    <w:rsid w:val="004F6C71"/>
    <w:rsid w:val="00501139"/>
    <w:rsid w:val="00502991"/>
    <w:rsid w:val="0050363E"/>
    <w:rsid w:val="005039BC"/>
    <w:rsid w:val="005043BB"/>
    <w:rsid w:val="00504A3D"/>
    <w:rsid w:val="00505767"/>
    <w:rsid w:val="005073F0"/>
    <w:rsid w:val="00510A7B"/>
    <w:rsid w:val="00512F6E"/>
    <w:rsid w:val="00513038"/>
    <w:rsid w:val="00514174"/>
    <w:rsid w:val="00516088"/>
    <w:rsid w:val="00516B0B"/>
    <w:rsid w:val="005207F4"/>
    <w:rsid w:val="005220EC"/>
    <w:rsid w:val="00523F95"/>
    <w:rsid w:val="00524D65"/>
    <w:rsid w:val="00525B16"/>
    <w:rsid w:val="00533344"/>
    <w:rsid w:val="00533D04"/>
    <w:rsid w:val="00534804"/>
    <w:rsid w:val="00534BDF"/>
    <w:rsid w:val="005354EA"/>
    <w:rsid w:val="00535EC4"/>
    <w:rsid w:val="00535ED9"/>
    <w:rsid w:val="0053692B"/>
    <w:rsid w:val="00541853"/>
    <w:rsid w:val="00543BDA"/>
    <w:rsid w:val="005441CC"/>
    <w:rsid w:val="005479DA"/>
    <w:rsid w:val="00547BCC"/>
    <w:rsid w:val="0055013B"/>
    <w:rsid w:val="00551F6F"/>
    <w:rsid w:val="00555044"/>
    <w:rsid w:val="00560819"/>
    <w:rsid w:val="00561475"/>
    <w:rsid w:val="0056487B"/>
    <w:rsid w:val="00564FB9"/>
    <w:rsid w:val="00573D9E"/>
    <w:rsid w:val="005801E3"/>
    <w:rsid w:val="00581802"/>
    <w:rsid w:val="005836A8"/>
    <w:rsid w:val="0058409C"/>
    <w:rsid w:val="00584262"/>
    <w:rsid w:val="00586630"/>
    <w:rsid w:val="00587ADD"/>
    <w:rsid w:val="00593544"/>
    <w:rsid w:val="00596160"/>
    <w:rsid w:val="005966E2"/>
    <w:rsid w:val="00597007"/>
    <w:rsid w:val="005A0966"/>
    <w:rsid w:val="005A0D0E"/>
    <w:rsid w:val="005A11B7"/>
    <w:rsid w:val="005A260B"/>
    <w:rsid w:val="005A4A1B"/>
    <w:rsid w:val="005A7830"/>
    <w:rsid w:val="005A7FCE"/>
    <w:rsid w:val="005B0F3F"/>
    <w:rsid w:val="005B4903"/>
    <w:rsid w:val="005B51CE"/>
    <w:rsid w:val="005B5885"/>
    <w:rsid w:val="005B5CD7"/>
    <w:rsid w:val="005B6A8F"/>
    <w:rsid w:val="005B6CF6"/>
    <w:rsid w:val="005B7422"/>
    <w:rsid w:val="005C29B8"/>
    <w:rsid w:val="005C5F21"/>
    <w:rsid w:val="005C7156"/>
    <w:rsid w:val="005D0C75"/>
    <w:rsid w:val="005D1E63"/>
    <w:rsid w:val="005D4171"/>
    <w:rsid w:val="005D6642"/>
    <w:rsid w:val="005D6A95"/>
    <w:rsid w:val="005D6B2C"/>
    <w:rsid w:val="005D6D9C"/>
    <w:rsid w:val="005E0F3B"/>
    <w:rsid w:val="005E2335"/>
    <w:rsid w:val="005E34CA"/>
    <w:rsid w:val="005E3C18"/>
    <w:rsid w:val="005E6318"/>
    <w:rsid w:val="005E6812"/>
    <w:rsid w:val="005E7829"/>
    <w:rsid w:val="005E7881"/>
    <w:rsid w:val="005E78E0"/>
    <w:rsid w:val="005F0D9C"/>
    <w:rsid w:val="005F284E"/>
    <w:rsid w:val="006015CE"/>
    <w:rsid w:val="00604784"/>
    <w:rsid w:val="00606419"/>
    <w:rsid w:val="00607D29"/>
    <w:rsid w:val="00612952"/>
    <w:rsid w:val="00614CC1"/>
    <w:rsid w:val="00615A9D"/>
    <w:rsid w:val="00617011"/>
    <w:rsid w:val="00617387"/>
    <w:rsid w:val="006252D8"/>
    <w:rsid w:val="006259BC"/>
    <w:rsid w:val="0062636B"/>
    <w:rsid w:val="00632182"/>
    <w:rsid w:val="00632AE0"/>
    <w:rsid w:val="00633C17"/>
    <w:rsid w:val="00636E3E"/>
    <w:rsid w:val="006379F7"/>
    <w:rsid w:val="00637E4D"/>
    <w:rsid w:val="00640620"/>
    <w:rsid w:val="00641A1F"/>
    <w:rsid w:val="0064528D"/>
    <w:rsid w:val="00645904"/>
    <w:rsid w:val="00651ACB"/>
    <w:rsid w:val="00651C47"/>
    <w:rsid w:val="00652AB2"/>
    <w:rsid w:val="00654EC0"/>
    <w:rsid w:val="0065525B"/>
    <w:rsid w:val="00655D4F"/>
    <w:rsid w:val="006640E5"/>
    <w:rsid w:val="006646F1"/>
    <w:rsid w:val="00664929"/>
    <w:rsid w:val="00664F62"/>
    <w:rsid w:val="006655E1"/>
    <w:rsid w:val="00672060"/>
    <w:rsid w:val="00672BFD"/>
    <w:rsid w:val="006770F4"/>
    <w:rsid w:val="00677A84"/>
    <w:rsid w:val="0068026D"/>
    <w:rsid w:val="00680A27"/>
    <w:rsid w:val="006816A4"/>
    <w:rsid w:val="006819B8"/>
    <w:rsid w:val="006840A6"/>
    <w:rsid w:val="006850CD"/>
    <w:rsid w:val="00685AAB"/>
    <w:rsid w:val="006A07AA"/>
    <w:rsid w:val="006A25E5"/>
    <w:rsid w:val="006A2B46"/>
    <w:rsid w:val="006A336D"/>
    <w:rsid w:val="006A37B9"/>
    <w:rsid w:val="006B2672"/>
    <w:rsid w:val="006B54BF"/>
    <w:rsid w:val="006B5F44"/>
    <w:rsid w:val="006B5F90"/>
    <w:rsid w:val="006B62E4"/>
    <w:rsid w:val="006B7562"/>
    <w:rsid w:val="006C1BBA"/>
    <w:rsid w:val="006C2079"/>
    <w:rsid w:val="006C317D"/>
    <w:rsid w:val="006C5A62"/>
    <w:rsid w:val="006C5D68"/>
    <w:rsid w:val="006C6976"/>
    <w:rsid w:val="006C6DD0"/>
    <w:rsid w:val="006D04EA"/>
    <w:rsid w:val="006D16C4"/>
    <w:rsid w:val="006D3E96"/>
    <w:rsid w:val="006D4515"/>
    <w:rsid w:val="006D4BB1"/>
    <w:rsid w:val="006D6593"/>
    <w:rsid w:val="006D686E"/>
    <w:rsid w:val="006F03A8"/>
    <w:rsid w:val="006F126C"/>
    <w:rsid w:val="006F2ACA"/>
    <w:rsid w:val="006F2ADC"/>
    <w:rsid w:val="006F2BFE"/>
    <w:rsid w:val="006F31E9"/>
    <w:rsid w:val="006F56E5"/>
    <w:rsid w:val="006F6284"/>
    <w:rsid w:val="007002C5"/>
    <w:rsid w:val="0070348B"/>
    <w:rsid w:val="00704387"/>
    <w:rsid w:val="00707669"/>
    <w:rsid w:val="00711CBA"/>
    <w:rsid w:val="00711FB5"/>
    <w:rsid w:val="00712A01"/>
    <w:rsid w:val="00714F58"/>
    <w:rsid w:val="00722FBF"/>
    <w:rsid w:val="00722FC2"/>
    <w:rsid w:val="00725949"/>
    <w:rsid w:val="00727FA2"/>
    <w:rsid w:val="007322D9"/>
    <w:rsid w:val="00732BC0"/>
    <w:rsid w:val="00732F4E"/>
    <w:rsid w:val="0073720F"/>
    <w:rsid w:val="00737796"/>
    <w:rsid w:val="0074165C"/>
    <w:rsid w:val="00742C35"/>
    <w:rsid w:val="007432CA"/>
    <w:rsid w:val="007439EB"/>
    <w:rsid w:val="00743CB4"/>
    <w:rsid w:val="00743F0A"/>
    <w:rsid w:val="007444E8"/>
    <w:rsid w:val="0074548E"/>
    <w:rsid w:val="00745773"/>
    <w:rsid w:val="00746800"/>
    <w:rsid w:val="00747CF0"/>
    <w:rsid w:val="007501A8"/>
    <w:rsid w:val="00750EE1"/>
    <w:rsid w:val="00752B4D"/>
    <w:rsid w:val="00755402"/>
    <w:rsid w:val="00756B26"/>
    <w:rsid w:val="00756EDF"/>
    <w:rsid w:val="0076377A"/>
    <w:rsid w:val="00765C43"/>
    <w:rsid w:val="00765EFB"/>
    <w:rsid w:val="007671CA"/>
    <w:rsid w:val="0076744F"/>
    <w:rsid w:val="00767C61"/>
    <w:rsid w:val="0077008A"/>
    <w:rsid w:val="00773C1F"/>
    <w:rsid w:val="00774DA4"/>
    <w:rsid w:val="00776599"/>
    <w:rsid w:val="0078114B"/>
    <w:rsid w:val="00781DD2"/>
    <w:rsid w:val="00783ECF"/>
    <w:rsid w:val="0078413A"/>
    <w:rsid w:val="007959E8"/>
    <w:rsid w:val="00795E9C"/>
    <w:rsid w:val="007A0521"/>
    <w:rsid w:val="007A2E12"/>
    <w:rsid w:val="007A3475"/>
    <w:rsid w:val="007A41C8"/>
    <w:rsid w:val="007A54CE"/>
    <w:rsid w:val="007A5A60"/>
    <w:rsid w:val="007A6FD9"/>
    <w:rsid w:val="007A7FFA"/>
    <w:rsid w:val="007B04EB"/>
    <w:rsid w:val="007B0D4F"/>
    <w:rsid w:val="007B2CD6"/>
    <w:rsid w:val="007B5A3D"/>
    <w:rsid w:val="007B5B95"/>
    <w:rsid w:val="007B68EA"/>
    <w:rsid w:val="007B7453"/>
    <w:rsid w:val="007C2D89"/>
    <w:rsid w:val="007C4593"/>
    <w:rsid w:val="007C5309"/>
    <w:rsid w:val="007C6069"/>
    <w:rsid w:val="007D06C4"/>
    <w:rsid w:val="007D1352"/>
    <w:rsid w:val="007D2508"/>
    <w:rsid w:val="007D346A"/>
    <w:rsid w:val="007D6518"/>
    <w:rsid w:val="007D76BD"/>
    <w:rsid w:val="007E0BF1"/>
    <w:rsid w:val="007E0D02"/>
    <w:rsid w:val="007E258B"/>
    <w:rsid w:val="007F0ED8"/>
    <w:rsid w:val="007F0F63"/>
    <w:rsid w:val="007F3748"/>
    <w:rsid w:val="007F651A"/>
    <w:rsid w:val="007F75CE"/>
    <w:rsid w:val="008013A4"/>
    <w:rsid w:val="008027CE"/>
    <w:rsid w:val="00802F42"/>
    <w:rsid w:val="00804383"/>
    <w:rsid w:val="00804BB7"/>
    <w:rsid w:val="00810257"/>
    <w:rsid w:val="008104F5"/>
    <w:rsid w:val="00811072"/>
    <w:rsid w:val="00811369"/>
    <w:rsid w:val="00815419"/>
    <w:rsid w:val="008163C8"/>
    <w:rsid w:val="008164A1"/>
    <w:rsid w:val="00817325"/>
    <w:rsid w:val="008209E6"/>
    <w:rsid w:val="00823303"/>
    <w:rsid w:val="008233B2"/>
    <w:rsid w:val="00823A9F"/>
    <w:rsid w:val="00823C85"/>
    <w:rsid w:val="00825138"/>
    <w:rsid w:val="008269DD"/>
    <w:rsid w:val="00830621"/>
    <w:rsid w:val="0083348C"/>
    <w:rsid w:val="00834FD8"/>
    <w:rsid w:val="008373D3"/>
    <w:rsid w:val="00840617"/>
    <w:rsid w:val="00842A47"/>
    <w:rsid w:val="00843C13"/>
    <w:rsid w:val="008454F8"/>
    <w:rsid w:val="0085173A"/>
    <w:rsid w:val="00854343"/>
    <w:rsid w:val="00860297"/>
    <w:rsid w:val="008603CE"/>
    <w:rsid w:val="008620FC"/>
    <w:rsid w:val="008627A5"/>
    <w:rsid w:val="00863E05"/>
    <w:rsid w:val="0086431E"/>
    <w:rsid w:val="00865ACA"/>
    <w:rsid w:val="00865D28"/>
    <w:rsid w:val="00865F85"/>
    <w:rsid w:val="00867C10"/>
    <w:rsid w:val="00870439"/>
    <w:rsid w:val="00870DA1"/>
    <w:rsid w:val="00883F93"/>
    <w:rsid w:val="00884DB3"/>
    <w:rsid w:val="00885A9D"/>
    <w:rsid w:val="008864F6"/>
    <w:rsid w:val="0089049D"/>
    <w:rsid w:val="00890D11"/>
    <w:rsid w:val="008928C9"/>
    <w:rsid w:val="008938DC"/>
    <w:rsid w:val="00893FD1"/>
    <w:rsid w:val="00894836"/>
    <w:rsid w:val="00895172"/>
    <w:rsid w:val="00895680"/>
    <w:rsid w:val="00896DFF"/>
    <w:rsid w:val="0089762C"/>
    <w:rsid w:val="008A1893"/>
    <w:rsid w:val="008A769A"/>
    <w:rsid w:val="008B0C9C"/>
    <w:rsid w:val="008B166D"/>
    <w:rsid w:val="008B17F4"/>
    <w:rsid w:val="008B3615"/>
    <w:rsid w:val="008B4AC4"/>
    <w:rsid w:val="008B50C8"/>
    <w:rsid w:val="008B5281"/>
    <w:rsid w:val="008B7E05"/>
    <w:rsid w:val="008C1797"/>
    <w:rsid w:val="008C219C"/>
    <w:rsid w:val="008C475E"/>
    <w:rsid w:val="008C4767"/>
    <w:rsid w:val="008C619A"/>
    <w:rsid w:val="008D0CE8"/>
    <w:rsid w:val="008D2D1D"/>
    <w:rsid w:val="008D453D"/>
    <w:rsid w:val="008D53AD"/>
    <w:rsid w:val="008D562B"/>
    <w:rsid w:val="008D5733"/>
    <w:rsid w:val="008D622B"/>
    <w:rsid w:val="008D666C"/>
    <w:rsid w:val="008D7B54"/>
    <w:rsid w:val="008E0C9D"/>
    <w:rsid w:val="008E1648"/>
    <w:rsid w:val="008E1B3E"/>
    <w:rsid w:val="008E2319"/>
    <w:rsid w:val="008E4BB6"/>
    <w:rsid w:val="008E5518"/>
    <w:rsid w:val="008E6A84"/>
    <w:rsid w:val="008F0CDC"/>
    <w:rsid w:val="008F17A3"/>
    <w:rsid w:val="008F1ED3"/>
    <w:rsid w:val="008F4C29"/>
    <w:rsid w:val="008F58DC"/>
    <w:rsid w:val="008F70BD"/>
    <w:rsid w:val="008F788F"/>
    <w:rsid w:val="008F7EA2"/>
    <w:rsid w:val="00902722"/>
    <w:rsid w:val="009027BC"/>
    <w:rsid w:val="009062E6"/>
    <w:rsid w:val="00911BE5"/>
    <w:rsid w:val="00913CA9"/>
    <w:rsid w:val="009145AE"/>
    <w:rsid w:val="009146CE"/>
    <w:rsid w:val="00914CA7"/>
    <w:rsid w:val="00915C3E"/>
    <w:rsid w:val="009161A8"/>
    <w:rsid w:val="009245F5"/>
    <w:rsid w:val="009249EC"/>
    <w:rsid w:val="009273B3"/>
    <w:rsid w:val="009305B5"/>
    <w:rsid w:val="00941FA3"/>
    <w:rsid w:val="009429D5"/>
    <w:rsid w:val="00942BF1"/>
    <w:rsid w:val="00945180"/>
    <w:rsid w:val="00945428"/>
    <w:rsid w:val="0094607B"/>
    <w:rsid w:val="00953604"/>
    <w:rsid w:val="0095496B"/>
    <w:rsid w:val="009610DC"/>
    <w:rsid w:val="00961490"/>
    <w:rsid w:val="0096381A"/>
    <w:rsid w:val="009640FE"/>
    <w:rsid w:val="00965E04"/>
    <w:rsid w:val="009674AD"/>
    <w:rsid w:val="00970CDC"/>
    <w:rsid w:val="00977010"/>
    <w:rsid w:val="00977D02"/>
    <w:rsid w:val="009809BB"/>
    <w:rsid w:val="0098364B"/>
    <w:rsid w:val="009911AF"/>
    <w:rsid w:val="00991875"/>
    <w:rsid w:val="00991F92"/>
    <w:rsid w:val="00992985"/>
    <w:rsid w:val="00993889"/>
    <w:rsid w:val="00994782"/>
    <w:rsid w:val="0099551B"/>
    <w:rsid w:val="00997BF1"/>
    <w:rsid w:val="009A089C"/>
    <w:rsid w:val="009A118E"/>
    <w:rsid w:val="009A21CD"/>
    <w:rsid w:val="009A278C"/>
    <w:rsid w:val="009A2BC2"/>
    <w:rsid w:val="009A42C1"/>
    <w:rsid w:val="009A5429"/>
    <w:rsid w:val="009A72AD"/>
    <w:rsid w:val="009B09E0"/>
    <w:rsid w:val="009B0BC5"/>
    <w:rsid w:val="009B1247"/>
    <w:rsid w:val="009B6029"/>
    <w:rsid w:val="009B6464"/>
    <w:rsid w:val="009B6971"/>
    <w:rsid w:val="009C27F1"/>
    <w:rsid w:val="009C3152"/>
    <w:rsid w:val="009C4CFA"/>
    <w:rsid w:val="009C5070"/>
    <w:rsid w:val="009D112C"/>
    <w:rsid w:val="009D47FA"/>
    <w:rsid w:val="009D50D2"/>
    <w:rsid w:val="009D6BCA"/>
    <w:rsid w:val="009D72B9"/>
    <w:rsid w:val="009E0F62"/>
    <w:rsid w:val="009E1848"/>
    <w:rsid w:val="009E4A58"/>
    <w:rsid w:val="009E5A2D"/>
    <w:rsid w:val="009E5AB2"/>
    <w:rsid w:val="009E6219"/>
    <w:rsid w:val="009F03B3"/>
    <w:rsid w:val="00A01757"/>
    <w:rsid w:val="00A028C0"/>
    <w:rsid w:val="00A02BAE"/>
    <w:rsid w:val="00A05AA6"/>
    <w:rsid w:val="00A06A6B"/>
    <w:rsid w:val="00A07E47"/>
    <w:rsid w:val="00A10D22"/>
    <w:rsid w:val="00A129D0"/>
    <w:rsid w:val="00A12C33"/>
    <w:rsid w:val="00A138BA"/>
    <w:rsid w:val="00A14C8E"/>
    <w:rsid w:val="00A153D9"/>
    <w:rsid w:val="00A15F09"/>
    <w:rsid w:val="00A169B6"/>
    <w:rsid w:val="00A2271D"/>
    <w:rsid w:val="00A237D5"/>
    <w:rsid w:val="00A30EFC"/>
    <w:rsid w:val="00A31984"/>
    <w:rsid w:val="00A32D73"/>
    <w:rsid w:val="00A334AB"/>
    <w:rsid w:val="00A3367B"/>
    <w:rsid w:val="00A3597D"/>
    <w:rsid w:val="00A4006C"/>
    <w:rsid w:val="00A40091"/>
    <w:rsid w:val="00A4030F"/>
    <w:rsid w:val="00A41C79"/>
    <w:rsid w:val="00A41CB5"/>
    <w:rsid w:val="00A42CDF"/>
    <w:rsid w:val="00A4307B"/>
    <w:rsid w:val="00A4452E"/>
    <w:rsid w:val="00A4472C"/>
    <w:rsid w:val="00A44E69"/>
    <w:rsid w:val="00A45E15"/>
    <w:rsid w:val="00A4661E"/>
    <w:rsid w:val="00A55BD6"/>
    <w:rsid w:val="00A55D50"/>
    <w:rsid w:val="00A57142"/>
    <w:rsid w:val="00A61D48"/>
    <w:rsid w:val="00A648CD"/>
    <w:rsid w:val="00A6537A"/>
    <w:rsid w:val="00A65773"/>
    <w:rsid w:val="00A67866"/>
    <w:rsid w:val="00A70B07"/>
    <w:rsid w:val="00A723F8"/>
    <w:rsid w:val="00A77CCB"/>
    <w:rsid w:val="00A81D7D"/>
    <w:rsid w:val="00A83D8D"/>
    <w:rsid w:val="00A83E19"/>
    <w:rsid w:val="00A8446B"/>
    <w:rsid w:val="00A8473F"/>
    <w:rsid w:val="00A862D6"/>
    <w:rsid w:val="00A8715E"/>
    <w:rsid w:val="00A87647"/>
    <w:rsid w:val="00A9295B"/>
    <w:rsid w:val="00A93B09"/>
    <w:rsid w:val="00A952D7"/>
    <w:rsid w:val="00A963F7"/>
    <w:rsid w:val="00A96AD8"/>
    <w:rsid w:val="00AA052C"/>
    <w:rsid w:val="00AA1E45"/>
    <w:rsid w:val="00AA30E6"/>
    <w:rsid w:val="00AA4286"/>
    <w:rsid w:val="00AA456B"/>
    <w:rsid w:val="00AA57F5"/>
    <w:rsid w:val="00AA672E"/>
    <w:rsid w:val="00AA6EC9"/>
    <w:rsid w:val="00AB1C72"/>
    <w:rsid w:val="00AB6309"/>
    <w:rsid w:val="00AB6C5F"/>
    <w:rsid w:val="00AB7129"/>
    <w:rsid w:val="00AC27A6"/>
    <w:rsid w:val="00AC30F7"/>
    <w:rsid w:val="00AC3A5A"/>
    <w:rsid w:val="00AC4D95"/>
    <w:rsid w:val="00AC5DF4"/>
    <w:rsid w:val="00AD0AEF"/>
    <w:rsid w:val="00AD11B7"/>
    <w:rsid w:val="00AD1A94"/>
    <w:rsid w:val="00AD1C05"/>
    <w:rsid w:val="00AD4126"/>
    <w:rsid w:val="00AD421C"/>
    <w:rsid w:val="00AD44FA"/>
    <w:rsid w:val="00AD5D89"/>
    <w:rsid w:val="00AE070A"/>
    <w:rsid w:val="00AE101C"/>
    <w:rsid w:val="00AE232F"/>
    <w:rsid w:val="00AE39C8"/>
    <w:rsid w:val="00AE5EB4"/>
    <w:rsid w:val="00AF0C18"/>
    <w:rsid w:val="00AF47C5"/>
    <w:rsid w:val="00AF5398"/>
    <w:rsid w:val="00B049AF"/>
    <w:rsid w:val="00B07242"/>
    <w:rsid w:val="00B10534"/>
    <w:rsid w:val="00B113DB"/>
    <w:rsid w:val="00B11D8A"/>
    <w:rsid w:val="00B12981"/>
    <w:rsid w:val="00B147DD"/>
    <w:rsid w:val="00B156FD"/>
    <w:rsid w:val="00B21F61"/>
    <w:rsid w:val="00B261F1"/>
    <w:rsid w:val="00B265BC"/>
    <w:rsid w:val="00B31FB1"/>
    <w:rsid w:val="00B33952"/>
    <w:rsid w:val="00B33C5E"/>
    <w:rsid w:val="00B33D4D"/>
    <w:rsid w:val="00B342F4"/>
    <w:rsid w:val="00B34369"/>
    <w:rsid w:val="00B34DC2"/>
    <w:rsid w:val="00B3705F"/>
    <w:rsid w:val="00B378E5"/>
    <w:rsid w:val="00B41AF1"/>
    <w:rsid w:val="00B4346D"/>
    <w:rsid w:val="00B440F4"/>
    <w:rsid w:val="00B44432"/>
    <w:rsid w:val="00B447A5"/>
    <w:rsid w:val="00B4654C"/>
    <w:rsid w:val="00B47293"/>
    <w:rsid w:val="00B50E50"/>
    <w:rsid w:val="00B52120"/>
    <w:rsid w:val="00B54ABC"/>
    <w:rsid w:val="00B56FBE"/>
    <w:rsid w:val="00B62B58"/>
    <w:rsid w:val="00B65149"/>
    <w:rsid w:val="00B66567"/>
    <w:rsid w:val="00B66F52"/>
    <w:rsid w:val="00B66FE5"/>
    <w:rsid w:val="00B72880"/>
    <w:rsid w:val="00B758BF"/>
    <w:rsid w:val="00B827A6"/>
    <w:rsid w:val="00B831CE"/>
    <w:rsid w:val="00B86677"/>
    <w:rsid w:val="00B87131"/>
    <w:rsid w:val="00B939B1"/>
    <w:rsid w:val="00B96D40"/>
    <w:rsid w:val="00B97386"/>
    <w:rsid w:val="00B978DB"/>
    <w:rsid w:val="00BA263B"/>
    <w:rsid w:val="00BA42B2"/>
    <w:rsid w:val="00BA58D4"/>
    <w:rsid w:val="00BA5B9E"/>
    <w:rsid w:val="00BA7C9A"/>
    <w:rsid w:val="00BB5F8F"/>
    <w:rsid w:val="00BB657A"/>
    <w:rsid w:val="00BC1A4E"/>
    <w:rsid w:val="00BC5DC7"/>
    <w:rsid w:val="00BC6B41"/>
    <w:rsid w:val="00BC6B8B"/>
    <w:rsid w:val="00BC73D8"/>
    <w:rsid w:val="00BD52D7"/>
    <w:rsid w:val="00BD5AD2"/>
    <w:rsid w:val="00BE22F3"/>
    <w:rsid w:val="00BE5B52"/>
    <w:rsid w:val="00BE7B8D"/>
    <w:rsid w:val="00BF0993"/>
    <w:rsid w:val="00BF10A9"/>
    <w:rsid w:val="00BF1703"/>
    <w:rsid w:val="00BF231C"/>
    <w:rsid w:val="00BF51E5"/>
    <w:rsid w:val="00BF74A6"/>
    <w:rsid w:val="00BF7718"/>
    <w:rsid w:val="00C013AD"/>
    <w:rsid w:val="00C020FB"/>
    <w:rsid w:val="00C04904"/>
    <w:rsid w:val="00C056B3"/>
    <w:rsid w:val="00C103E5"/>
    <w:rsid w:val="00C13319"/>
    <w:rsid w:val="00C13EE9"/>
    <w:rsid w:val="00C21540"/>
    <w:rsid w:val="00C21906"/>
    <w:rsid w:val="00C21BFA"/>
    <w:rsid w:val="00C24C8D"/>
    <w:rsid w:val="00C25FE2"/>
    <w:rsid w:val="00C260F4"/>
    <w:rsid w:val="00C26B53"/>
    <w:rsid w:val="00C279B2"/>
    <w:rsid w:val="00C33E50"/>
    <w:rsid w:val="00C34C20"/>
    <w:rsid w:val="00C35A3E"/>
    <w:rsid w:val="00C42130"/>
    <w:rsid w:val="00C423A4"/>
    <w:rsid w:val="00C44BF5"/>
    <w:rsid w:val="00C521D6"/>
    <w:rsid w:val="00C54AE8"/>
    <w:rsid w:val="00C55232"/>
    <w:rsid w:val="00C553A4"/>
    <w:rsid w:val="00C55A06"/>
    <w:rsid w:val="00C55D03"/>
    <w:rsid w:val="00C601BC"/>
    <w:rsid w:val="00C6329F"/>
    <w:rsid w:val="00C63340"/>
    <w:rsid w:val="00C643F9"/>
    <w:rsid w:val="00C64E95"/>
    <w:rsid w:val="00C71372"/>
    <w:rsid w:val="00C72410"/>
    <w:rsid w:val="00C7287F"/>
    <w:rsid w:val="00C80CB8"/>
    <w:rsid w:val="00C819F8"/>
    <w:rsid w:val="00C8248C"/>
    <w:rsid w:val="00C84E33"/>
    <w:rsid w:val="00C86D6F"/>
    <w:rsid w:val="00C905FC"/>
    <w:rsid w:val="00C92D03"/>
    <w:rsid w:val="00C9319C"/>
    <w:rsid w:val="00C9435D"/>
    <w:rsid w:val="00C96741"/>
    <w:rsid w:val="00CA2D1B"/>
    <w:rsid w:val="00CA662A"/>
    <w:rsid w:val="00CA7AFD"/>
    <w:rsid w:val="00CA7C3C"/>
    <w:rsid w:val="00CB0189"/>
    <w:rsid w:val="00CB0BA2"/>
    <w:rsid w:val="00CB1A42"/>
    <w:rsid w:val="00CB1B0C"/>
    <w:rsid w:val="00CB2C0B"/>
    <w:rsid w:val="00CB517D"/>
    <w:rsid w:val="00CC038D"/>
    <w:rsid w:val="00CC39FF"/>
    <w:rsid w:val="00CC3C2F"/>
    <w:rsid w:val="00CC4AC8"/>
    <w:rsid w:val="00CC5233"/>
    <w:rsid w:val="00CC5DE6"/>
    <w:rsid w:val="00CC6E4E"/>
    <w:rsid w:val="00CC6FE8"/>
    <w:rsid w:val="00CC7202"/>
    <w:rsid w:val="00CD2808"/>
    <w:rsid w:val="00CD28BF"/>
    <w:rsid w:val="00CD4092"/>
    <w:rsid w:val="00CD4A20"/>
    <w:rsid w:val="00CD50A1"/>
    <w:rsid w:val="00CD519E"/>
    <w:rsid w:val="00CD5EEF"/>
    <w:rsid w:val="00CE0C4F"/>
    <w:rsid w:val="00CE2881"/>
    <w:rsid w:val="00CE30EA"/>
    <w:rsid w:val="00CF048A"/>
    <w:rsid w:val="00CF155A"/>
    <w:rsid w:val="00CF2947"/>
    <w:rsid w:val="00CF4E76"/>
    <w:rsid w:val="00CF686F"/>
    <w:rsid w:val="00CF6E60"/>
    <w:rsid w:val="00CF7BCA"/>
    <w:rsid w:val="00D008FD"/>
    <w:rsid w:val="00D0321C"/>
    <w:rsid w:val="00D035EC"/>
    <w:rsid w:val="00D06AB1"/>
    <w:rsid w:val="00D06F7D"/>
    <w:rsid w:val="00D072ED"/>
    <w:rsid w:val="00D07A16"/>
    <w:rsid w:val="00D1067E"/>
    <w:rsid w:val="00D10F50"/>
    <w:rsid w:val="00D11272"/>
    <w:rsid w:val="00D126F5"/>
    <w:rsid w:val="00D1489E"/>
    <w:rsid w:val="00D17ABC"/>
    <w:rsid w:val="00D20737"/>
    <w:rsid w:val="00D21E81"/>
    <w:rsid w:val="00D223DE"/>
    <w:rsid w:val="00D25E37"/>
    <w:rsid w:val="00D2661A"/>
    <w:rsid w:val="00D27582"/>
    <w:rsid w:val="00D32719"/>
    <w:rsid w:val="00D33333"/>
    <w:rsid w:val="00D34CB7"/>
    <w:rsid w:val="00D352A2"/>
    <w:rsid w:val="00D4162B"/>
    <w:rsid w:val="00D4514F"/>
    <w:rsid w:val="00D451E2"/>
    <w:rsid w:val="00D45E89"/>
    <w:rsid w:val="00D45E8D"/>
    <w:rsid w:val="00D466AE"/>
    <w:rsid w:val="00D470B1"/>
    <w:rsid w:val="00D4734F"/>
    <w:rsid w:val="00D51BF3"/>
    <w:rsid w:val="00D54B98"/>
    <w:rsid w:val="00D56D85"/>
    <w:rsid w:val="00D61A0A"/>
    <w:rsid w:val="00D66846"/>
    <w:rsid w:val="00D675FB"/>
    <w:rsid w:val="00D71F25"/>
    <w:rsid w:val="00D77031"/>
    <w:rsid w:val="00D81136"/>
    <w:rsid w:val="00D84941"/>
    <w:rsid w:val="00D84FA1"/>
    <w:rsid w:val="00D851F0"/>
    <w:rsid w:val="00D86DB7"/>
    <w:rsid w:val="00D9060C"/>
    <w:rsid w:val="00D926D0"/>
    <w:rsid w:val="00D93030"/>
    <w:rsid w:val="00D950E1"/>
    <w:rsid w:val="00D952A6"/>
    <w:rsid w:val="00D97F99"/>
    <w:rsid w:val="00DA1E08"/>
    <w:rsid w:val="00DA24F8"/>
    <w:rsid w:val="00DA28E8"/>
    <w:rsid w:val="00DA38D3"/>
    <w:rsid w:val="00DA3932"/>
    <w:rsid w:val="00DA3AFC"/>
    <w:rsid w:val="00DA64F8"/>
    <w:rsid w:val="00DA6C15"/>
    <w:rsid w:val="00DB38EE"/>
    <w:rsid w:val="00DB498B"/>
    <w:rsid w:val="00DB66CA"/>
    <w:rsid w:val="00DB6BCA"/>
    <w:rsid w:val="00DB7113"/>
    <w:rsid w:val="00DC0321"/>
    <w:rsid w:val="00DC3067"/>
    <w:rsid w:val="00DC370B"/>
    <w:rsid w:val="00DC5B90"/>
    <w:rsid w:val="00DD00FF"/>
    <w:rsid w:val="00DD0619"/>
    <w:rsid w:val="00DD07FB"/>
    <w:rsid w:val="00DD25C6"/>
    <w:rsid w:val="00DD4FE5"/>
    <w:rsid w:val="00DD54B0"/>
    <w:rsid w:val="00DD57EE"/>
    <w:rsid w:val="00DD6BCC"/>
    <w:rsid w:val="00DE0A4B"/>
    <w:rsid w:val="00DE2410"/>
    <w:rsid w:val="00DE2939"/>
    <w:rsid w:val="00DE6E81"/>
    <w:rsid w:val="00DE703F"/>
    <w:rsid w:val="00DE7595"/>
    <w:rsid w:val="00DF1961"/>
    <w:rsid w:val="00DF44DE"/>
    <w:rsid w:val="00DF4A10"/>
    <w:rsid w:val="00E01138"/>
    <w:rsid w:val="00E02DFB"/>
    <w:rsid w:val="00E030F9"/>
    <w:rsid w:val="00E0311A"/>
    <w:rsid w:val="00E03138"/>
    <w:rsid w:val="00E06404"/>
    <w:rsid w:val="00E11A85"/>
    <w:rsid w:val="00E12495"/>
    <w:rsid w:val="00E15CCD"/>
    <w:rsid w:val="00E15D9E"/>
    <w:rsid w:val="00E202EF"/>
    <w:rsid w:val="00E210B5"/>
    <w:rsid w:val="00E2552F"/>
    <w:rsid w:val="00E3137A"/>
    <w:rsid w:val="00E32213"/>
    <w:rsid w:val="00E32CCF"/>
    <w:rsid w:val="00E33542"/>
    <w:rsid w:val="00E34A98"/>
    <w:rsid w:val="00E35D1E"/>
    <w:rsid w:val="00E364F9"/>
    <w:rsid w:val="00E365FA"/>
    <w:rsid w:val="00E36789"/>
    <w:rsid w:val="00E44A83"/>
    <w:rsid w:val="00E44A91"/>
    <w:rsid w:val="00E4763A"/>
    <w:rsid w:val="00E502C1"/>
    <w:rsid w:val="00E502DD"/>
    <w:rsid w:val="00E50D3A"/>
    <w:rsid w:val="00E51387"/>
    <w:rsid w:val="00E51E68"/>
    <w:rsid w:val="00E52EFD"/>
    <w:rsid w:val="00E5408A"/>
    <w:rsid w:val="00E56800"/>
    <w:rsid w:val="00E62FF9"/>
    <w:rsid w:val="00E635D6"/>
    <w:rsid w:val="00E639BC"/>
    <w:rsid w:val="00E664CC"/>
    <w:rsid w:val="00E70388"/>
    <w:rsid w:val="00E70B15"/>
    <w:rsid w:val="00E70F92"/>
    <w:rsid w:val="00E74C54"/>
    <w:rsid w:val="00E77A03"/>
    <w:rsid w:val="00E822E8"/>
    <w:rsid w:val="00E82554"/>
    <w:rsid w:val="00E82606"/>
    <w:rsid w:val="00E846C8"/>
    <w:rsid w:val="00E84957"/>
    <w:rsid w:val="00E84A55"/>
    <w:rsid w:val="00E85BFF"/>
    <w:rsid w:val="00E90391"/>
    <w:rsid w:val="00E906C2"/>
    <w:rsid w:val="00E9070B"/>
    <w:rsid w:val="00E9311F"/>
    <w:rsid w:val="00E934D1"/>
    <w:rsid w:val="00E94AF0"/>
    <w:rsid w:val="00E95D13"/>
    <w:rsid w:val="00E95DD3"/>
    <w:rsid w:val="00E969D5"/>
    <w:rsid w:val="00EA0551"/>
    <w:rsid w:val="00EA58D1"/>
    <w:rsid w:val="00EA61BC"/>
    <w:rsid w:val="00EA681A"/>
    <w:rsid w:val="00EA735B"/>
    <w:rsid w:val="00EB1E69"/>
    <w:rsid w:val="00EB2086"/>
    <w:rsid w:val="00EB5EDF"/>
    <w:rsid w:val="00EB60FE"/>
    <w:rsid w:val="00EB74DB"/>
    <w:rsid w:val="00EC5359"/>
    <w:rsid w:val="00EC562A"/>
    <w:rsid w:val="00ED067A"/>
    <w:rsid w:val="00ED2B50"/>
    <w:rsid w:val="00EE0350"/>
    <w:rsid w:val="00EE0719"/>
    <w:rsid w:val="00EE0E80"/>
    <w:rsid w:val="00EE613F"/>
    <w:rsid w:val="00EE7295"/>
    <w:rsid w:val="00EE7869"/>
    <w:rsid w:val="00EF054A"/>
    <w:rsid w:val="00EF3235"/>
    <w:rsid w:val="00EF7E72"/>
    <w:rsid w:val="00F01542"/>
    <w:rsid w:val="00F06D37"/>
    <w:rsid w:val="00F07B9D"/>
    <w:rsid w:val="00F10926"/>
    <w:rsid w:val="00F11586"/>
    <w:rsid w:val="00F1183B"/>
    <w:rsid w:val="00F11C9F"/>
    <w:rsid w:val="00F12263"/>
    <w:rsid w:val="00F1409D"/>
    <w:rsid w:val="00F14214"/>
    <w:rsid w:val="00F157A9"/>
    <w:rsid w:val="00F25BB6"/>
    <w:rsid w:val="00F26B7E"/>
    <w:rsid w:val="00F27A3B"/>
    <w:rsid w:val="00F33817"/>
    <w:rsid w:val="00F3447F"/>
    <w:rsid w:val="00F420D5"/>
    <w:rsid w:val="00F451EA"/>
    <w:rsid w:val="00F45447"/>
    <w:rsid w:val="00F456C6"/>
    <w:rsid w:val="00F4577B"/>
    <w:rsid w:val="00F46496"/>
    <w:rsid w:val="00F474D0"/>
    <w:rsid w:val="00F50179"/>
    <w:rsid w:val="00F56511"/>
    <w:rsid w:val="00F6194E"/>
    <w:rsid w:val="00F623AC"/>
    <w:rsid w:val="00F6412A"/>
    <w:rsid w:val="00F65893"/>
    <w:rsid w:val="00F66A4A"/>
    <w:rsid w:val="00F71E22"/>
    <w:rsid w:val="00F72142"/>
    <w:rsid w:val="00F72AE7"/>
    <w:rsid w:val="00F77D98"/>
    <w:rsid w:val="00F833BA"/>
    <w:rsid w:val="00F84FD0"/>
    <w:rsid w:val="00F859A8"/>
    <w:rsid w:val="00F9108B"/>
    <w:rsid w:val="00F91349"/>
    <w:rsid w:val="00F93A8A"/>
    <w:rsid w:val="00F95248"/>
    <w:rsid w:val="00F956A9"/>
    <w:rsid w:val="00F963ED"/>
    <w:rsid w:val="00F966CF"/>
    <w:rsid w:val="00F96CAE"/>
    <w:rsid w:val="00F97C99"/>
    <w:rsid w:val="00FA662D"/>
    <w:rsid w:val="00FA6730"/>
    <w:rsid w:val="00FA73B1"/>
    <w:rsid w:val="00FB0CB9"/>
    <w:rsid w:val="00FB45F1"/>
    <w:rsid w:val="00FB4A72"/>
    <w:rsid w:val="00FB54E8"/>
    <w:rsid w:val="00FB7054"/>
    <w:rsid w:val="00FC17B7"/>
    <w:rsid w:val="00FC2CB7"/>
    <w:rsid w:val="00FC4090"/>
    <w:rsid w:val="00FC55B4"/>
    <w:rsid w:val="00FC791A"/>
    <w:rsid w:val="00FD00E6"/>
    <w:rsid w:val="00FD09A1"/>
    <w:rsid w:val="00FD2A7C"/>
    <w:rsid w:val="00FD59EB"/>
    <w:rsid w:val="00FD7299"/>
    <w:rsid w:val="00FE1FBE"/>
    <w:rsid w:val="00FE3901"/>
    <w:rsid w:val="00FE39D3"/>
    <w:rsid w:val="00FE4BCE"/>
    <w:rsid w:val="00FE54AE"/>
    <w:rsid w:val="00FE576A"/>
    <w:rsid w:val="00FE5938"/>
    <w:rsid w:val="00FE7E79"/>
    <w:rsid w:val="00FF3E7D"/>
    <w:rsid w:val="00FF5B99"/>
    <w:rsid w:val="00FF730C"/>
    <w:rsid w:val="00FF73F4"/>
    <w:rsid w:val="00FF7CE4"/>
    <w:rsid w:val="00FF7E39"/>
    <w:rsid w:val="096D5CFE"/>
    <w:rsid w:val="0F805D49"/>
    <w:rsid w:val="0FD3476A"/>
    <w:rsid w:val="18B00262"/>
    <w:rsid w:val="1A4C3BC3"/>
    <w:rsid w:val="1ADC60B0"/>
    <w:rsid w:val="23C11221"/>
    <w:rsid w:val="24526353"/>
    <w:rsid w:val="2895396C"/>
    <w:rsid w:val="348A0E32"/>
    <w:rsid w:val="3A7508BB"/>
    <w:rsid w:val="3BE75D21"/>
    <w:rsid w:val="3F473C29"/>
    <w:rsid w:val="3FFA06EB"/>
    <w:rsid w:val="42F80CB1"/>
    <w:rsid w:val="49492A1F"/>
    <w:rsid w:val="49CE19A5"/>
    <w:rsid w:val="510A19E7"/>
    <w:rsid w:val="599F783A"/>
    <w:rsid w:val="5DDE1A54"/>
    <w:rsid w:val="65622ED2"/>
    <w:rsid w:val="69881397"/>
    <w:rsid w:val="6BF27D18"/>
    <w:rsid w:val="6DED4ACA"/>
    <w:rsid w:val="6E4C000D"/>
    <w:rsid w:val="6F01226F"/>
    <w:rsid w:val="725D51C6"/>
    <w:rsid w:val="739C18D0"/>
    <w:rsid w:val="7C661E25"/>
    <w:rsid w:val="7D4F7903"/>
    <w:rsid w:val="7E0B10F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uiPriority="0" w:name="toc 8"/>
    <w:lsdException w:uiPriority="0" w:name="toc 9"/>
    <w:lsdException w:qFormat="1" w:unhideWhenUsed="0" w:uiPriority="0" w:semiHidden="0" w:name="Normal Indent"/>
    <w:lsdException w:qFormat="1" w:unhideWhenUsed="0" w:uiPriority="0" w:name="footnote text"/>
    <w:lsdException w:qFormat="1" w:uiPriority="99" w:name="annotation text"/>
    <w:lsdException w:qFormat="1" w:unhideWhenUsed="0" w:uiPriority="99" w:semiHidden="0" w:name="header"/>
    <w:lsdException w:qFormat="1" w:unhideWhenUsed="0" w:uiPriority="99" w:semiHidden="0" w:name="footer"/>
    <w:lsdException w:uiPriority="99" w:name="index heading"/>
    <w:lsdException w:qFormat="1" w:uiPriority="35" w:name="caption"/>
    <w:lsdException w:qFormat="1" w:unhideWhenUsed="0" w:uiPriority="0" w:name="table of figures"/>
    <w:lsdException w:uiPriority="99" w:name="envelope address"/>
    <w:lsdException w:uiPriority="99" w:name="envelope return"/>
    <w:lsdException w:qFormat="1" w:unhideWhenUsed="0" w:uiPriority="0" w:name="footnote reference"/>
    <w:lsdException w:qFormat="1"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uiPriority="1" w:semiHidden="0"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qFormat="1" w:unhideWhenUsed="0" w:uiPriority="99" w:name="Placeholder Text"/>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29" w:semiHidden="0" w:name="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djustRightInd w:val="0"/>
      <w:spacing w:line="400" w:lineRule="exact"/>
      <w:jc w:val="both"/>
    </w:pPr>
    <w:rPr>
      <w:rFonts w:ascii="Calibri" w:hAnsi="Calibri" w:eastAsia="宋体" w:cs="Times New Roman"/>
      <w:kern w:val="2"/>
      <w:sz w:val="21"/>
      <w:szCs w:val="21"/>
      <w:lang w:val="en-US" w:eastAsia="zh-CN" w:bidi="ar-SA"/>
    </w:rPr>
  </w:style>
  <w:style w:type="paragraph" w:styleId="2">
    <w:name w:val="heading 1"/>
    <w:basedOn w:val="1"/>
    <w:next w:val="1"/>
    <w:link w:val="36"/>
    <w:qFormat/>
    <w:uiPriority w:val="0"/>
    <w:pPr>
      <w:keepNext/>
      <w:keepLines/>
      <w:spacing w:before="340" w:after="330" w:line="578" w:lineRule="auto"/>
      <w:outlineLvl w:val="0"/>
    </w:pPr>
    <w:rPr>
      <w:b/>
      <w:bCs/>
      <w:kern w:val="44"/>
      <w:sz w:val="44"/>
      <w:szCs w:val="44"/>
    </w:rPr>
  </w:style>
  <w:style w:type="paragraph" w:styleId="3">
    <w:name w:val="heading 2"/>
    <w:basedOn w:val="1"/>
    <w:next w:val="1"/>
    <w:link w:val="37"/>
    <w:qFormat/>
    <w:uiPriority w:val="0"/>
    <w:pPr>
      <w:keepNext/>
      <w:keepLines/>
      <w:spacing w:before="260" w:after="260" w:line="416" w:lineRule="auto"/>
      <w:outlineLvl w:val="1"/>
    </w:pPr>
    <w:rPr>
      <w:rFonts w:ascii="Arial" w:hAnsi="Arial" w:eastAsia="黑体"/>
      <w:b/>
      <w:bCs/>
      <w:sz w:val="32"/>
      <w:szCs w:val="32"/>
    </w:rPr>
  </w:style>
  <w:style w:type="paragraph" w:styleId="4">
    <w:name w:val="heading 3"/>
    <w:basedOn w:val="1"/>
    <w:next w:val="1"/>
    <w:link w:val="38"/>
    <w:qFormat/>
    <w:uiPriority w:val="0"/>
    <w:pPr>
      <w:keepNext/>
      <w:keepLines/>
      <w:spacing w:before="260" w:after="260" w:line="416" w:lineRule="auto"/>
      <w:outlineLvl w:val="2"/>
    </w:pPr>
    <w:rPr>
      <w:b/>
      <w:bCs/>
      <w:sz w:val="32"/>
      <w:szCs w:val="32"/>
    </w:rPr>
  </w:style>
  <w:style w:type="paragraph" w:styleId="5">
    <w:name w:val="heading 4"/>
    <w:basedOn w:val="1"/>
    <w:next w:val="1"/>
    <w:link w:val="39"/>
    <w:qFormat/>
    <w:uiPriority w:val="0"/>
    <w:pPr>
      <w:keepNext/>
      <w:keepLines/>
      <w:spacing w:before="280" w:after="290" w:line="376" w:lineRule="auto"/>
      <w:outlineLvl w:val="3"/>
    </w:pPr>
    <w:rPr>
      <w:rFonts w:ascii="Arial" w:hAnsi="Arial" w:eastAsia="黑体"/>
      <w:b/>
      <w:bCs/>
      <w:sz w:val="28"/>
      <w:szCs w:val="28"/>
    </w:rPr>
  </w:style>
  <w:style w:type="paragraph" w:styleId="6">
    <w:name w:val="heading 5"/>
    <w:basedOn w:val="1"/>
    <w:next w:val="1"/>
    <w:link w:val="40"/>
    <w:qFormat/>
    <w:uiPriority w:val="0"/>
    <w:pPr>
      <w:keepNext/>
      <w:keepLines/>
      <w:adjustRightInd/>
      <w:spacing w:before="280" w:after="290" w:line="376" w:lineRule="auto"/>
      <w:outlineLvl w:val="4"/>
    </w:pPr>
    <w:rPr>
      <w:b/>
      <w:bCs/>
      <w:sz w:val="28"/>
      <w:szCs w:val="28"/>
    </w:rPr>
  </w:style>
  <w:style w:type="paragraph" w:styleId="7">
    <w:name w:val="heading 6"/>
    <w:basedOn w:val="1"/>
    <w:next w:val="1"/>
    <w:link w:val="41"/>
    <w:qFormat/>
    <w:uiPriority w:val="0"/>
    <w:pPr>
      <w:keepNext/>
      <w:keepLines/>
      <w:adjustRightInd/>
      <w:spacing w:before="240" w:after="64" w:line="320" w:lineRule="auto"/>
      <w:outlineLvl w:val="5"/>
    </w:pPr>
    <w:rPr>
      <w:rFonts w:ascii="Arial" w:hAnsi="Arial" w:eastAsia="黑体"/>
      <w:b/>
      <w:bCs/>
      <w:sz w:val="24"/>
      <w:szCs w:val="24"/>
    </w:rPr>
  </w:style>
  <w:style w:type="paragraph" w:styleId="8">
    <w:name w:val="heading 7"/>
    <w:basedOn w:val="1"/>
    <w:next w:val="1"/>
    <w:link w:val="42"/>
    <w:qFormat/>
    <w:uiPriority w:val="0"/>
    <w:pPr>
      <w:keepNext/>
      <w:keepLines/>
      <w:adjustRightInd/>
      <w:spacing w:before="240" w:after="64" w:line="320" w:lineRule="auto"/>
      <w:outlineLvl w:val="6"/>
    </w:pPr>
    <w:rPr>
      <w:b/>
      <w:bCs/>
      <w:sz w:val="24"/>
      <w:szCs w:val="24"/>
    </w:rPr>
  </w:style>
  <w:style w:type="paragraph" w:styleId="9">
    <w:name w:val="heading 8"/>
    <w:basedOn w:val="1"/>
    <w:next w:val="1"/>
    <w:link w:val="43"/>
    <w:qFormat/>
    <w:uiPriority w:val="0"/>
    <w:pPr>
      <w:keepNext/>
      <w:keepLines/>
      <w:adjustRightInd/>
      <w:spacing w:before="240" w:after="64" w:line="320" w:lineRule="auto"/>
      <w:outlineLvl w:val="7"/>
    </w:pPr>
    <w:rPr>
      <w:rFonts w:ascii="Arial" w:hAnsi="Arial" w:eastAsia="黑体"/>
      <w:sz w:val="24"/>
      <w:szCs w:val="24"/>
    </w:rPr>
  </w:style>
  <w:style w:type="paragraph" w:styleId="10">
    <w:name w:val="heading 9"/>
    <w:basedOn w:val="1"/>
    <w:next w:val="1"/>
    <w:link w:val="44"/>
    <w:qFormat/>
    <w:uiPriority w:val="0"/>
    <w:pPr>
      <w:keepNext/>
      <w:keepLines/>
      <w:adjustRightInd/>
      <w:spacing w:before="240" w:after="64" w:line="320" w:lineRule="auto"/>
      <w:outlineLvl w:val="8"/>
    </w:pPr>
    <w:rPr>
      <w:rFonts w:ascii="Arial" w:hAnsi="Arial" w:eastAsia="黑体"/>
    </w:rPr>
  </w:style>
  <w:style w:type="character" w:default="1" w:styleId="29">
    <w:name w:val="Default Paragraph Font"/>
    <w:unhideWhenUsed/>
    <w:uiPriority w:val="1"/>
  </w:style>
  <w:style w:type="table" w:default="1" w:styleId="27">
    <w:name w:val="Normal Table"/>
    <w:semiHidden/>
    <w:unhideWhenUsed/>
    <w:qFormat/>
    <w:uiPriority w:val="99"/>
    <w:tblPr>
      <w:tblCellMar>
        <w:top w:w="0" w:type="dxa"/>
        <w:left w:w="108" w:type="dxa"/>
        <w:bottom w:w="0" w:type="dxa"/>
        <w:right w:w="108" w:type="dxa"/>
      </w:tblCellMar>
    </w:tblPr>
  </w:style>
  <w:style w:type="paragraph" w:styleId="11">
    <w:name w:val="toc 7"/>
    <w:basedOn w:val="1"/>
    <w:next w:val="1"/>
    <w:unhideWhenUsed/>
    <w:qFormat/>
    <w:uiPriority w:val="39"/>
    <w:pPr>
      <w:tabs>
        <w:tab w:val="right" w:leader="dot" w:pos="9344"/>
      </w:tabs>
      <w:spacing w:line="300" w:lineRule="exact"/>
      <w:ind w:left="1259"/>
    </w:pPr>
    <w:rPr>
      <w:rFonts w:ascii="宋体"/>
    </w:rPr>
  </w:style>
  <w:style w:type="paragraph" w:styleId="12">
    <w:name w:val="Normal Indent"/>
    <w:basedOn w:val="1"/>
    <w:qFormat/>
    <w:uiPriority w:val="0"/>
    <w:pPr>
      <w:ind w:firstLine="420"/>
    </w:pPr>
  </w:style>
  <w:style w:type="paragraph" w:styleId="13">
    <w:name w:val="annotation text"/>
    <w:basedOn w:val="1"/>
    <w:semiHidden/>
    <w:unhideWhenUsed/>
    <w:qFormat/>
    <w:uiPriority w:val="99"/>
    <w:pPr>
      <w:jc w:val="left"/>
    </w:pPr>
  </w:style>
  <w:style w:type="paragraph" w:styleId="14">
    <w:name w:val="Body Text"/>
    <w:basedOn w:val="1"/>
    <w:link w:val="88"/>
    <w:qFormat/>
    <w:uiPriority w:val="0"/>
    <w:pPr>
      <w:spacing w:after="120"/>
    </w:pPr>
  </w:style>
  <w:style w:type="paragraph" w:styleId="15">
    <w:name w:val="toc 5"/>
    <w:basedOn w:val="1"/>
    <w:next w:val="1"/>
    <w:unhideWhenUsed/>
    <w:qFormat/>
    <w:uiPriority w:val="39"/>
    <w:pPr>
      <w:ind w:left="839"/>
    </w:pPr>
    <w:rPr>
      <w:rFonts w:ascii="宋体"/>
    </w:rPr>
  </w:style>
  <w:style w:type="paragraph" w:styleId="16">
    <w:name w:val="toc 3"/>
    <w:basedOn w:val="1"/>
    <w:next w:val="1"/>
    <w:unhideWhenUsed/>
    <w:qFormat/>
    <w:uiPriority w:val="39"/>
    <w:pPr>
      <w:spacing w:line="300" w:lineRule="exact"/>
      <w:ind w:left="420"/>
    </w:pPr>
    <w:rPr>
      <w:rFonts w:ascii="宋体"/>
    </w:rPr>
  </w:style>
  <w:style w:type="paragraph" w:styleId="17">
    <w:name w:val="Balloon Text"/>
    <w:basedOn w:val="1"/>
    <w:link w:val="47"/>
    <w:semiHidden/>
    <w:unhideWhenUsed/>
    <w:qFormat/>
    <w:uiPriority w:val="99"/>
    <w:rPr>
      <w:sz w:val="18"/>
      <w:szCs w:val="18"/>
    </w:rPr>
  </w:style>
  <w:style w:type="paragraph" w:styleId="18">
    <w:name w:val="footer"/>
    <w:basedOn w:val="1"/>
    <w:link w:val="46"/>
    <w:qFormat/>
    <w:uiPriority w:val="99"/>
    <w:pPr>
      <w:tabs>
        <w:tab w:val="center" w:pos="4153"/>
        <w:tab w:val="right" w:pos="8306"/>
      </w:tabs>
      <w:adjustRightInd/>
      <w:snapToGrid w:val="0"/>
      <w:spacing w:line="240" w:lineRule="auto"/>
      <w:jc w:val="right"/>
    </w:pPr>
    <w:rPr>
      <w:rFonts w:ascii="宋体"/>
      <w:sz w:val="18"/>
      <w:szCs w:val="18"/>
    </w:rPr>
  </w:style>
  <w:style w:type="paragraph" w:styleId="19">
    <w:name w:val="header"/>
    <w:basedOn w:val="1"/>
    <w:link w:val="45"/>
    <w:qFormat/>
    <w:uiPriority w:val="99"/>
    <w:pPr>
      <w:tabs>
        <w:tab w:val="center" w:pos="4153"/>
        <w:tab w:val="right" w:pos="8306"/>
      </w:tabs>
      <w:adjustRightInd/>
      <w:snapToGrid w:val="0"/>
      <w:jc w:val="center"/>
    </w:pPr>
    <w:rPr>
      <w:sz w:val="18"/>
      <w:szCs w:val="18"/>
    </w:rPr>
  </w:style>
  <w:style w:type="paragraph" w:styleId="20">
    <w:name w:val="toc 1"/>
    <w:basedOn w:val="1"/>
    <w:next w:val="1"/>
    <w:unhideWhenUsed/>
    <w:qFormat/>
    <w:uiPriority w:val="39"/>
    <w:rPr>
      <w:rFonts w:ascii="宋体"/>
    </w:rPr>
  </w:style>
  <w:style w:type="paragraph" w:styleId="21">
    <w:name w:val="toc 4"/>
    <w:basedOn w:val="1"/>
    <w:next w:val="1"/>
    <w:unhideWhenUsed/>
    <w:qFormat/>
    <w:uiPriority w:val="39"/>
    <w:pPr>
      <w:tabs>
        <w:tab w:val="right" w:leader="dot" w:pos="9344"/>
      </w:tabs>
      <w:spacing w:line="300" w:lineRule="exact"/>
      <w:ind w:left="629"/>
    </w:pPr>
    <w:rPr>
      <w:rFonts w:ascii="宋体"/>
    </w:rPr>
  </w:style>
  <w:style w:type="paragraph" w:styleId="22">
    <w:name w:val="footnote text"/>
    <w:basedOn w:val="1"/>
    <w:next w:val="1"/>
    <w:link w:val="101"/>
    <w:semiHidden/>
    <w:qFormat/>
    <w:uiPriority w:val="0"/>
    <w:pPr>
      <w:adjustRightInd/>
      <w:snapToGrid w:val="0"/>
      <w:spacing w:line="300" w:lineRule="exact"/>
      <w:ind w:left="400" w:leftChars="200" w:hanging="200" w:hangingChars="200"/>
      <w:jc w:val="left"/>
    </w:pPr>
    <w:rPr>
      <w:rFonts w:ascii="宋体"/>
      <w:sz w:val="18"/>
      <w:szCs w:val="18"/>
    </w:rPr>
  </w:style>
  <w:style w:type="paragraph" w:styleId="23">
    <w:name w:val="toc 6"/>
    <w:basedOn w:val="1"/>
    <w:next w:val="1"/>
    <w:unhideWhenUsed/>
    <w:qFormat/>
    <w:uiPriority w:val="39"/>
    <w:pPr>
      <w:spacing w:line="300" w:lineRule="exact"/>
      <w:ind w:left="1049"/>
    </w:pPr>
    <w:rPr>
      <w:rFonts w:ascii="宋体"/>
    </w:rPr>
  </w:style>
  <w:style w:type="paragraph" w:styleId="24">
    <w:name w:val="table of figures"/>
    <w:basedOn w:val="1"/>
    <w:next w:val="1"/>
    <w:semiHidden/>
    <w:qFormat/>
    <w:uiPriority w:val="0"/>
    <w:pPr>
      <w:adjustRightInd/>
      <w:spacing w:line="240" w:lineRule="auto"/>
      <w:jc w:val="left"/>
    </w:pPr>
    <w:rPr>
      <w:szCs w:val="24"/>
    </w:rPr>
  </w:style>
  <w:style w:type="paragraph" w:styleId="25">
    <w:name w:val="toc 2"/>
    <w:basedOn w:val="1"/>
    <w:next w:val="1"/>
    <w:unhideWhenUsed/>
    <w:qFormat/>
    <w:uiPriority w:val="39"/>
    <w:pPr>
      <w:tabs>
        <w:tab w:val="right" w:leader="dot" w:pos="9344"/>
      </w:tabs>
      <w:spacing w:line="300" w:lineRule="exact"/>
      <w:ind w:left="210"/>
    </w:pPr>
    <w:rPr>
      <w:rFonts w:ascii="宋体"/>
    </w:rPr>
  </w:style>
  <w:style w:type="paragraph" w:styleId="26">
    <w:name w:val="Title"/>
    <w:basedOn w:val="1"/>
    <w:link w:val="50"/>
    <w:qFormat/>
    <w:uiPriority w:val="0"/>
    <w:pPr>
      <w:spacing w:before="240" w:after="60"/>
      <w:jc w:val="center"/>
      <w:outlineLvl w:val="0"/>
    </w:pPr>
    <w:rPr>
      <w:rFonts w:ascii="Arial" w:hAnsi="Arial" w:cs="Arial"/>
      <w:b/>
      <w:bCs/>
      <w:sz w:val="32"/>
      <w:szCs w:val="32"/>
    </w:rPr>
  </w:style>
  <w:style w:type="table" w:styleId="28">
    <w:name w:val="Table Grid"/>
    <w:basedOn w:val="27"/>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0">
    <w:name w:val="Strong"/>
    <w:qFormat/>
    <w:uiPriority w:val="22"/>
    <w:rPr>
      <w:b/>
      <w:bCs/>
    </w:rPr>
  </w:style>
  <w:style w:type="character" w:styleId="31">
    <w:name w:val="page number"/>
    <w:qFormat/>
    <w:uiPriority w:val="0"/>
    <w:rPr>
      <w:rFonts w:ascii="宋体" w:hAnsi="Times New Roman" w:eastAsia="宋体"/>
      <w:sz w:val="18"/>
    </w:rPr>
  </w:style>
  <w:style w:type="character" w:styleId="32">
    <w:name w:val="Emphasis"/>
    <w:qFormat/>
    <w:uiPriority w:val="20"/>
    <w:rPr>
      <w:i/>
      <w:iCs/>
    </w:rPr>
  </w:style>
  <w:style w:type="character" w:styleId="33">
    <w:name w:val="Hyperlink"/>
    <w:qFormat/>
    <w:uiPriority w:val="99"/>
    <w:rPr>
      <w:rFonts w:ascii="宋体" w:hAnsi="Times New Roman" w:eastAsia="宋体"/>
      <w:color w:val="auto"/>
      <w:spacing w:val="0"/>
      <w:w w:val="100"/>
      <w:position w:val="0"/>
      <w:sz w:val="21"/>
      <w:u w:val="none"/>
      <w:vertAlign w:val="baseline"/>
    </w:rPr>
  </w:style>
  <w:style w:type="character" w:styleId="34">
    <w:name w:val="annotation reference"/>
    <w:basedOn w:val="29"/>
    <w:semiHidden/>
    <w:unhideWhenUsed/>
    <w:qFormat/>
    <w:uiPriority w:val="99"/>
    <w:rPr>
      <w:sz w:val="21"/>
      <w:szCs w:val="21"/>
    </w:rPr>
  </w:style>
  <w:style w:type="character" w:styleId="35">
    <w:name w:val="footnote reference"/>
    <w:semiHidden/>
    <w:qFormat/>
    <w:uiPriority w:val="0"/>
    <w:rPr>
      <w:rFonts w:ascii="宋体" w:hAnsi="宋体" w:eastAsia="宋体" w:cs="Times New Roman"/>
      <w:spacing w:val="0"/>
      <w:sz w:val="18"/>
      <w:vertAlign w:val="superscript"/>
    </w:rPr>
  </w:style>
  <w:style w:type="character" w:customStyle="1" w:styleId="36">
    <w:name w:val="标题 1 字符"/>
    <w:link w:val="2"/>
    <w:qFormat/>
    <w:uiPriority w:val="0"/>
    <w:rPr>
      <w:b/>
      <w:bCs/>
      <w:kern w:val="44"/>
      <w:sz w:val="44"/>
      <w:szCs w:val="44"/>
    </w:rPr>
  </w:style>
  <w:style w:type="character" w:customStyle="1" w:styleId="37">
    <w:name w:val="标题 2 字符"/>
    <w:link w:val="3"/>
    <w:qFormat/>
    <w:uiPriority w:val="0"/>
    <w:rPr>
      <w:rFonts w:ascii="Arial" w:hAnsi="Arial" w:eastAsia="黑体"/>
      <w:b/>
      <w:bCs/>
      <w:kern w:val="2"/>
      <w:sz w:val="32"/>
      <w:szCs w:val="32"/>
    </w:rPr>
  </w:style>
  <w:style w:type="character" w:customStyle="1" w:styleId="38">
    <w:name w:val="标题 3 字符"/>
    <w:link w:val="4"/>
    <w:qFormat/>
    <w:uiPriority w:val="0"/>
    <w:rPr>
      <w:b/>
      <w:bCs/>
      <w:kern w:val="2"/>
      <w:sz w:val="32"/>
      <w:szCs w:val="32"/>
    </w:rPr>
  </w:style>
  <w:style w:type="character" w:customStyle="1" w:styleId="39">
    <w:name w:val="标题 4 字符"/>
    <w:link w:val="5"/>
    <w:qFormat/>
    <w:uiPriority w:val="0"/>
    <w:rPr>
      <w:rFonts w:ascii="Arial" w:hAnsi="Arial" w:eastAsia="黑体"/>
      <w:b/>
      <w:bCs/>
      <w:kern w:val="2"/>
      <w:sz w:val="28"/>
      <w:szCs w:val="28"/>
    </w:rPr>
  </w:style>
  <w:style w:type="character" w:customStyle="1" w:styleId="40">
    <w:name w:val="标题 5 字符"/>
    <w:link w:val="6"/>
    <w:qFormat/>
    <w:uiPriority w:val="0"/>
    <w:rPr>
      <w:b/>
      <w:bCs/>
      <w:kern w:val="2"/>
      <w:sz w:val="28"/>
      <w:szCs w:val="28"/>
    </w:rPr>
  </w:style>
  <w:style w:type="character" w:customStyle="1" w:styleId="41">
    <w:name w:val="标题 6 字符"/>
    <w:link w:val="7"/>
    <w:qFormat/>
    <w:uiPriority w:val="0"/>
    <w:rPr>
      <w:rFonts w:ascii="Arial" w:hAnsi="Arial" w:eastAsia="黑体"/>
      <w:b/>
      <w:bCs/>
      <w:kern w:val="2"/>
      <w:sz w:val="24"/>
      <w:szCs w:val="24"/>
    </w:rPr>
  </w:style>
  <w:style w:type="character" w:customStyle="1" w:styleId="42">
    <w:name w:val="标题 7 字符"/>
    <w:link w:val="8"/>
    <w:qFormat/>
    <w:uiPriority w:val="0"/>
    <w:rPr>
      <w:b/>
      <w:bCs/>
      <w:kern w:val="2"/>
      <w:sz w:val="24"/>
      <w:szCs w:val="24"/>
    </w:rPr>
  </w:style>
  <w:style w:type="character" w:customStyle="1" w:styleId="43">
    <w:name w:val="标题 8 字符"/>
    <w:link w:val="9"/>
    <w:qFormat/>
    <w:uiPriority w:val="0"/>
    <w:rPr>
      <w:rFonts w:ascii="Arial" w:hAnsi="Arial" w:eastAsia="黑体"/>
      <w:kern w:val="2"/>
      <w:sz w:val="24"/>
      <w:szCs w:val="24"/>
    </w:rPr>
  </w:style>
  <w:style w:type="character" w:customStyle="1" w:styleId="44">
    <w:name w:val="标题 9 字符"/>
    <w:link w:val="10"/>
    <w:qFormat/>
    <w:uiPriority w:val="0"/>
    <w:rPr>
      <w:rFonts w:ascii="Arial" w:hAnsi="Arial" w:eastAsia="黑体"/>
      <w:kern w:val="2"/>
      <w:sz w:val="21"/>
      <w:szCs w:val="21"/>
    </w:rPr>
  </w:style>
  <w:style w:type="character" w:customStyle="1" w:styleId="45">
    <w:name w:val="页眉 字符"/>
    <w:link w:val="19"/>
    <w:qFormat/>
    <w:uiPriority w:val="99"/>
    <w:rPr>
      <w:kern w:val="2"/>
      <w:sz w:val="18"/>
      <w:szCs w:val="18"/>
    </w:rPr>
  </w:style>
  <w:style w:type="character" w:customStyle="1" w:styleId="46">
    <w:name w:val="页脚 字符"/>
    <w:link w:val="18"/>
    <w:qFormat/>
    <w:uiPriority w:val="99"/>
    <w:rPr>
      <w:rFonts w:ascii="宋体"/>
      <w:kern w:val="2"/>
      <w:sz w:val="18"/>
      <w:szCs w:val="18"/>
    </w:rPr>
  </w:style>
  <w:style w:type="character" w:customStyle="1" w:styleId="47">
    <w:name w:val="批注框文本 字符"/>
    <w:link w:val="17"/>
    <w:semiHidden/>
    <w:qFormat/>
    <w:uiPriority w:val="99"/>
    <w:rPr>
      <w:kern w:val="2"/>
      <w:sz w:val="18"/>
      <w:szCs w:val="18"/>
    </w:rPr>
  </w:style>
  <w:style w:type="paragraph" w:styleId="48">
    <w:name w:val="Quote"/>
    <w:basedOn w:val="1"/>
    <w:next w:val="1"/>
    <w:link w:val="49"/>
    <w:qFormat/>
    <w:uiPriority w:val="29"/>
    <w:rPr>
      <w:i/>
      <w:iCs/>
      <w:color w:val="000000"/>
    </w:rPr>
  </w:style>
  <w:style w:type="character" w:customStyle="1" w:styleId="49">
    <w:name w:val="引用 字符"/>
    <w:link w:val="48"/>
    <w:qFormat/>
    <w:uiPriority w:val="29"/>
    <w:rPr>
      <w:i/>
      <w:iCs/>
      <w:color w:val="000000"/>
      <w:kern w:val="2"/>
      <w:sz w:val="21"/>
      <w:szCs w:val="21"/>
    </w:rPr>
  </w:style>
  <w:style w:type="character" w:customStyle="1" w:styleId="50">
    <w:name w:val="标题 字符"/>
    <w:link w:val="26"/>
    <w:qFormat/>
    <w:uiPriority w:val="0"/>
    <w:rPr>
      <w:rFonts w:ascii="Arial" w:hAnsi="Arial" w:cs="Arial"/>
      <w:b/>
      <w:bCs/>
      <w:kern w:val="2"/>
      <w:sz w:val="32"/>
      <w:szCs w:val="32"/>
    </w:rPr>
  </w:style>
  <w:style w:type="paragraph" w:customStyle="1" w:styleId="51">
    <w:name w:val="标准标志"/>
    <w:next w:val="1"/>
    <w:qFormat/>
    <w:uiPriority w:val="0"/>
    <w:pPr>
      <w:framePr w:w="2268" w:h="1392" w:hRule="exact" w:wrap="around" w:vAnchor="margin" w:hAnchor="margin" w:x="6748" w:y="171" w:anchorLock="1"/>
      <w:shd w:val="solid" w:color="FFFFFF" w:fill="FFFFFF"/>
      <w:spacing w:line="0" w:lineRule="atLeast"/>
      <w:jc w:val="right"/>
    </w:pPr>
    <w:rPr>
      <w:rFonts w:ascii="Times New Roman" w:hAnsi="Times New Roman" w:eastAsia="宋体" w:cs="Times New Roman"/>
      <w:b/>
      <w:w w:val="130"/>
      <w:sz w:val="96"/>
      <w:lang w:val="en-US" w:eastAsia="zh-CN" w:bidi="ar-SA"/>
    </w:rPr>
  </w:style>
  <w:style w:type="paragraph" w:customStyle="1" w:styleId="52">
    <w:name w:val="标准称谓"/>
    <w:next w:val="1"/>
    <w:qFormat/>
    <w:uiPriority w:val="0"/>
    <w:pPr>
      <w:framePr w:w="9638" w:h="754" w:hRule="exact" w:hSpace="180" w:vSpace="180" w:wrap="around" w:vAnchor="page" w:hAnchor="margin" w:xAlign="center" w:y="2128" w:anchorLock="1"/>
      <w:widowControl w:val="0"/>
      <w:kinsoku w:val="0"/>
      <w:overflowPunct w:val="0"/>
      <w:autoSpaceDE w:val="0"/>
      <w:autoSpaceDN w:val="0"/>
      <w:spacing w:line="0" w:lineRule="atLeast"/>
      <w:jc w:val="distribute"/>
    </w:pPr>
    <w:rPr>
      <w:rFonts w:ascii="宋体" w:hAnsi="Times New Roman" w:eastAsia="宋体" w:cs="Times New Roman"/>
      <w:b/>
      <w:bCs/>
      <w:w w:val="148"/>
      <w:sz w:val="52"/>
      <w:lang w:val="en-US" w:eastAsia="zh-CN" w:bidi="ar-SA"/>
    </w:rPr>
  </w:style>
  <w:style w:type="paragraph" w:customStyle="1" w:styleId="53">
    <w:name w:val="标准文件_页脚偶数页"/>
    <w:qFormat/>
    <w:uiPriority w:val="0"/>
    <w:pPr>
      <w:ind w:left="198"/>
    </w:pPr>
    <w:rPr>
      <w:rFonts w:ascii="宋体" w:hAnsi="Times New Roman" w:eastAsia="宋体" w:cs="Times New Roman"/>
      <w:sz w:val="18"/>
      <w:lang w:val="en-US" w:eastAsia="zh-CN" w:bidi="ar-SA"/>
    </w:rPr>
  </w:style>
  <w:style w:type="paragraph" w:customStyle="1" w:styleId="54">
    <w:name w:val="标准文件_页脚奇数页"/>
    <w:qFormat/>
    <w:uiPriority w:val="0"/>
    <w:pPr>
      <w:ind w:right="227"/>
      <w:jc w:val="right"/>
    </w:pPr>
    <w:rPr>
      <w:rFonts w:ascii="宋体" w:hAnsi="Times New Roman" w:eastAsia="宋体" w:cs="Times New Roman"/>
      <w:sz w:val="18"/>
      <w:lang w:val="en-US" w:eastAsia="zh-CN" w:bidi="ar-SA"/>
    </w:rPr>
  </w:style>
  <w:style w:type="paragraph" w:customStyle="1" w:styleId="55">
    <w:name w:val="标准书眉一"/>
    <w:qFormat/>
    <w:uiPriority w:val="0"/>
    <w:pPr>
      <w:jc w:val="both"/>
    </w:pPr>
    <w:rPr>
      <w:rFonts w:ascii="Times New Roman" w:hAnsi="Times New Roman" w:eastAsia="宋体" w:cs="Times New Roman"/>
      <w:lang w:val="en-US" w:eastAsia="zh-CN" w:bidi="ar-SA"/>
    </w:rPr>
  </w:style>
  <w:style w:type="paragraph" w:customStyle="1" w:styleId="56">
    <w:name w:val="标准文件_ICS"/>
    <w:basedOn w:val="1"/>
    <w:qFormat/>
    <w:uiPriority w:val="0"/>
    <w:pPr>
      <w:spacing w:line="0" w:lineRule="atLeast"/>
    </w:pPr>
    <w:rPr>
      <w:rFonts w:ascii="黑体" w:hAnsi="宋体" w:eastAsia="黑体"/>
    </w:rPr>
  </w:style>
  <w:style w:type="paragraph" w:customStyle="1" w:styleId="57">
    <w:name w:val="标准文件_标准正文"/>
    <w:basedOn w:val="1"/>
    <w:next w:val="58"/>
    <w:qFormat/>
    <w:uiPriority w:val="0"/>
    <w:pPr>
      <w:snapToGrid w:val="0"/>
      <w:ind w:firstLine="200" w:firstLineChars="200"/>
    </w:pPr>
    <w:rPr>
      <w:kern w:val="0"/>
    </w:rPr>
  </w:style>
  <w:style w:type="paragraph" w:customStyle="1" w:styleId="58">
    <w:name w:val="标准文件_段"/>
    <w:link w:val="186"/>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paragraph" w:customStyle="1" w:styleId="59">
    <w:name w:val="标准文件_版本"/>
    <w:basedOn w:val="57"/>
    <w:qFormat/>
    <w:uiPriority w:val="0"/>
    <w:pPr>
      <w:adjustRightInd/>
      <w:snapToGrid/>
      <w:ind w:firstLine="0" w:firstLineChars="0"/>
    </w:pPr>
    <w:rPr>
      <w:rFonts w:ascii="宋体" w:hAnsi="宋体"/>
      <w:kern w:val="2"/>
    </w:rPr>
  </w:style>
  <w:style w:type="paragraph" w:customStyle="1" w:styleId="60">
    <w:name w:val="标准文件_标准部门"/>
    <w:basedOn w:val="1"/>
    <w:qFormat/>
    <w:uiPriority w:val="0"/>
    <w:pPr>
      <w:jc w:val="center"/>
    </w:pPr>
    <w:rPr>
      <w:rFonts w:ascii="黑体" w:eastAsia="黑体"/>
      <w:kern w:val="0"/>
      <w:sz w:val="44"/>
    </w:rPr>
  </w:style>
  <w:style w:type="paragraph" w:customStyle="1" w:styleId="61">
    <w:name w:val="标准文件_标准代替"/>
    <w:basedOn w:val="1"/>
    <w:next w:val="1"/>
    <w:qFormat/>
    <w:uiPriority w:val="0"/>
    <w:pPr>
      <w:spacing w:line="310" w:lineRule="exact"/>
      <w:jc w:val="right"/>
    </w:pPr>
    <w:rPr>
      <w:rFonts w:ascii="宋体" w:hAnsi="宋体"/>
      <w:kern w:val="0"/>
    </w:rPr>
  </w:style>
  <w:style w:type="paragraph" w:customStyle="1" w:styleId="62">
    <w:name w:val="标准文件_标准名称标题"/>
    <w:basedOn w:val="1"/>
    <w:next w:val="1"/>
    <w:qFormat/>
    <w:uiPriority w:val="0"/>
    <w:pPr>
      <w:widowControl/>
      <w:shd w:val="clear" w:color="FFFFFF" w:fill="FFFFFF"/>
      <w:adjustRightInd/>
      <w:spacing w:before="640" w:after="100"/>
      <w:jc w:val="center"/>
    </w:pPr>
    <w:rPr>
      <w:rFonts w:ascii="黑体" w:eastAsia="黑体"/>
      <w:kern w:val="0"/>
      <w:sz w:val="32"/>
    </w:rPr>
  </w:style>
  <w:style w:type="paragraph" w:customStyle="1" w:styleId="63">
    <w:name w:val="标准文件_页眉奇数页"/>
    <w:next w:val="1"/>
    <w:qFormat/>
    <w:uiPriority w:val="0"/>
    <w:pPr>
      <w:tabs>
        <w:tab w:val="center" w:pos="4154"/>
        <w:tab w:val="right" w:pos="8306"/>
      </w:tabs>
      <w:spacing w:after="120"/>
      <w:jc w:val="right"/>
    </w:pPr>
    <w:rPr>
      <w:rFonts w:ascii="黑体" w:hAnsi="宋体" w:eastAsia="黑体" w:cs="Times New Roman"/>
      <w:sz w:val="21"/>
      <w:lang w:val="en-US" w:eastAsia="zh-CN" w:bidi="ar-SA"/>
    </w:rPr>
  </w:style>
  <w:style w:type="paragraph" w:customStyle="1" w:styleId="64">
    <w:name w:val="标准文件_页眉偶数页"/>
    <w:basedOn w:val="63"/>
    <w:next w:val="1"/>
    <w:qFormat/>
    <w:uiPriority w:val="0"/>
    <w:pPr>
      <w:jc w:val="left"/>
    </w:pPr>
  </w:style>
  <w:style w:type="paragraph" w:customStyle="1" w:styleId="65">
    <w:name w:val="标准文件_参考文献标题"/>
    <w:basedOn w:val="1"/>
    <w:next w:val="1"/>
    <w:qFormat/>
    <w:uiPriority w:val="0"/>
    <w:pPr>
      <w:widowControl/>
      <w:shd w:val="clear" w:color="FFFFFF" w:fill="FFFFFF"/>
      <w:adjustRightInd/>
      <w:spacing w:before="560" w:after="50" w:afterLines="50" w:line="240" w:lineRule="auto"/>
      <w:jc w:val="center"/>
      <w:outlineLvl w:val="0"/>
    </w:pPr>
    <w:rPr>
      <w:rFonts w:ascii="黑体" w:eastAsia="黑体"/>
      <w:kern w:val="0"/>
    </w:rPr>
  </w:style>
  <w:style w:type="paragraph" w:customStyle="1" w:styleId="66">
    <w:name w:val="标准文件_参考文献条目"/>
    <w:qFormat/>
    <w:uiPriority w:val="0"/>
    <w:pPr>
      <w:numPr>
        <w:ilvl w:val="0"/>
        <w:numId w:val="1"/>
      </w:numPr>
    </w:pPr>
    <w:rPr>
      <w:rFonts w:ascii="宋体" w:hAnsi="Times New Roman" w:eastAsia="宋体" w:cs="Times New Roman"/>
      <w:lang w:val="en-US" w:eastAsia="zh-CN" w:bidi="ar-SA"/>
    </w:rPr>
  </w:style>
  <w:style w:type="paragraph" w:customStyle="1" w:styleId="67">
    <w:name w:val="标准文件_二级条标题"/>
    <w:next w:val="58"/>
    <w:qFormat/>
    <w:uiPriority w:val="0"/>
    <w:pPr>
      <w:widowControl w:val="0"/>
      <w:numPr>
        <w:ilvl w:val="3"/>
        <w:numId w:val="2"/>
      </w:numPr>
      <w:spacing w:before="50" w:beforeLines="50" w:after="50" w:afterLines="50"/>
      <w:ind w:left="0"/>
      <w:jc w:val="both"/>
      <w:outlineLvl w:val="2"/>
    </w:pPr>
    <w:rPr>
      <w:rFonts w:ascii="黑体" w:hAnsi="Times New Roman" w:eastAsia="黑体" w:cs="Times New Roman"/>
      <w:sz w:val="21"/>
      <w:lang w:val="en-US" w:eastAsia="zh-CN" w:bidi="ar-SA"/>
    </w:rPr>
  </w:style>
  <w:style w:type="character" w:customStyle="1" w:styleId="68">
    <w:name w:val="标准文件_发布"/>
    <w:qFormat/>
    <w:uiPriority w:val="0"/>
    <w:rPr>
      <w:rFonts w:ascii="黑体" w:eastAsia="黑体"/>
      <w:spacing w:val="0"/>
      <w:w w:val="100"/>
      <w:position w:val="3"/>
      <w:sz w:val="28"/>
    </w:rPr>
  </w:style>
  <w:style w:type="paragraph" w:customStyle="1" w:styleId="69">
    <w:name w:val="标准文件_方框数字列项"/>
    <w:basedOn w:val="58"/>
    <w:qFormat/>
    <w:uiPriority w:val="0"/>
    <w:pPr>
      <w:numPr>
        <w:ilvl w:val="0"/>
        <w:numId w:val="3"/>
      </w:numPr>
      <w:ind w:firstLine="0" w:firstLineChars="0"/>
    </w:pPr>
  </w:style>
  <w:style w:type="paragraph" w:customStyle="1" w:styleId="70">
    <w:name w:val="标准文件_封面标准编号"/>
    <w:basedOn w:val="1"/>
    <w:next w:val="61"/>
    <w:qFormat/>
    <w:uiPriority w:val="0"/>
    <w:pPr>
      <w:spacing w:line="310" w:lineRule="exact"/>
      <w:jc w:val="right"/>
    </w:pPr>
    <w:rPr>
      <w:rFonts w:ascii="黑体" w:eastAsia="黑体"/>
      <w:kern w:val="0"/>
      <w:sz w:val="28"/>
    </w:rPr>
  </w:style>
  <w:style w:type="paragraph" w:customStyle="1" w:styleId="71">
    <w:name w:val="标准文件_封面标准分类号"/>
    <w:basedOn w:val="1"/>
    <w:qFormat/>
    <w:uiPriority w:val="0"/>
    <w:rPr>
      <w:rFonts w:ascii="黑体" w:eastAsia="黑体"/>
      <w:b/>
      <w:kern w:val="0"/>
      <w:sz w:val="28"/>
    </w:rPr>
  </w:style>
  <w:style w:type="paragraph" w:customStyle="1" w:styleId="72">
    <w:name w:val="标准文件_封面标准名称"/>
    <w:basedOn w:val="1"/>
    <w:qFormat/>
    <w:uiPriority w:val="0"/>
    <w:pPr>
      <w:spacing w:line="240" w:lineRule="auto"/>
      <w:jc w:val="center"/>
    </w:pPr>
    <w:rPr>
      <w:rFonts w:ascii="黑体" w:eastAsia="黑体"/>
      <w:kern w:val="0"/>
      <w:sz w:val="52"/>
    </w:rPr>
  </w:style>
  <w:style w:type="paragraph" w:customStyle="1" w:styleId="73">
    <w:name w:val="标准文件_封面标准英文名称"/>
    <w:basedOn w:val="1"/>
    <w:qFormat/>
    <w:uiPriority w:val="0"/>
    <w:pPr>
      <w:spacing w:line="240" w:lineRule="auto"/>
      <w:jc w:val="center"/>
    </w:pPr>
    <w:rPr>
      <w:rFonts w:ascii="黑体" w:eastAsia="黑体"/>
      <w:b/>
      <w:sz w:val="28"/>
    </w:rPr>
  </w:style>
  <w:style w:type="paragraph" w:customStyle="1" w:styleId="74">
    <w:name w:val="标准文件_封面发布日期"/>
    <w:basedOn w:val="1"/>
    <w:qFormat/>
    <w:uiPriority w:val="0"/>
    <w:pPr>
      <w:spacing w:line="310" w:lineRule="exact"/>
    </w:pPr>
    <w:rPr>
      <w:rFonts w:ascii="黑体" w:eastAsia="黑体"/>
      <w:kern w:val="0"/>
      <w:sz w:val="28"/>
    </w:rPr>
  </w:style>
  <w:style w:type="paragraph" w:customStyle="1" w:styleId="75">
    <w:name w:val="标准文件_封面密级"/>
    <w:basedOn w:val="1"/>
    <w:qFormat/>
    <w:uiPriority w:val="0"/>
    <w:rPr>
      <w:rFonts w:eastAsia="黑体"/>
      <w:sz w:val="32"/>
    </w:rPr>
  </w:style>
  <w:style w:type="paragraph" w:customStyle="1" w:styleId="76">
    <w:name w:val="标准文件_封面实施日期"/>
    <w:basedOn w:val="1"/>
    <w:qFormat/>
    <w:uiPriority w:val="0"/>
    <w:pPr>
      <w:spacing w:line="310" w:lineRule="exact"/>
      <w:jc w:val="right"/>
    </w:pPr>
    <w:rPr>
      <w:rFonts w:ascii="黑体" w:eastAsia="黑体"/>
      <w:sz w:val="28"/>
    </w:rPr>
  </w:style>
  <w:style w:type="paragraph" w:customStyle="1" w:styleId="77">
    <w:name w:val="标准文件_封面抬头"/>
    <w:basedOn w:val="58"/>
    <w:qFormat/>
    <w:uiPriority w:val="0"/>
    <w:pPr>
      <w:adjustRightInd w:val="0"/>
      <w:spacing w:line="800" w:lineRule="exact"/>
      <w:ind w:firstLine="0" w:firstLineChars="0"/>
      <w:jc w:val="distribute"/>
    </w:pPr>
    <w:rPr>
      <w:rFonts w:ascii="黑体" w:eastAsia="黑体"/>
      <w:b/>
      <w:sz w:val="64"/>
    </w:rPr>
  </w:style>
  <w:style w:type="paragraph" w:customStyle="1" w:styleId="78">
    <w:name w:val="标准文件_附录标识"/>
    <w:next w:val="58"/>
    <w:qFormat/>
    <w:uiPriority w:val="0"/>
    <w:pPr>
      <w:numPr>
        <w:ilvl w:val="0"/>
        <w:numId w:val="4"/>
      </w:numPr>
      <w:shd w:val="clear" w:color="FFFFFF" w:fill="FFFFFF"/>
      <w:tabs>
        <w:tab w:val="left" w:pos="6406"/>
      </w:tabs>
      <w:spacing w:before="560" w:after="50" w:afterLines="50"/>
      <w:jc w:val="center"/>
      <w:outlineLvl w:val="0"/>
    </w:pPr>
    <w:rPr>
      <w:rFonts w:ascii="黑体" w:hAnsi="Times New Roman" w:eastAsia="黑体" w:cs="Times New Roman"/>
      <w:sz w:val="21"/>
      <w:lang w:val="en-US" w:eastAsia="zh-CN" w:bidi="ar-SA"/>
    </w:rPr>
  </w:style>
  <w:style w:type="paragraph" w:customStyle="1" w:styleId="79">
    <w:name w:val="标准文件_附录表标题"/>
    <w:next w:val="58"/>
    <w:qFormat/>
    <w:uiPriority w:val="0"/>
    <w:pPr>
      <w:numPr>
        <w:ilvl w:val="1"/>
        <w:numId w:val="5"/>
      </w:numPr>
      <w:adjustRightInd w:val="0"/>
      <w:snapToGrid w:val="0"/>
      <w:spacing w:before="50" w:beforeLines="50" w:after="50" w:afterLines="50"/>
      <w:jc w:val="center"/>
      <w:textAlignment w:val="baseline"/>
    </w:pPr>
    <w:rPr>
      <w:rFonts w:ascii="黑体" w:hAnsi="Times New Roman" w:eastAsia="黑体" w:cs="Times New Roman"/>
      <w:kern w:val="21"/>
      <w:sz w:val="21"/>
      <w:lang w:val="en-US" w:eastAsia="zh-CN" w:bidi="ar-SA"/>
    </w:rPr>
  </w:style>
  <w:style w:type="paragraph" w:customStyle="1" w:styleId="80">
    <w:name w:val="标准文件_附录一级条标题"/>
    <w:next w:val="58"/>
    <w:qFormat/>
    <w:uiPriority w:val="0"/>
    <w:pPr>
      <w:widowControl w:val="0"/>
      <w:numPr>
        <w:ilvl w:val="1"/>
        <w:numId w:val="4"/>
      </w:numPr>
      <w:spacing w:before="50" w:beforeLines="50" w:after="50" w:afterLines="50"/>
      <w:jc w:val="both"/>
      <w:outlineLvl w:val="2"/>
    </w:pPr>
    <w:rPr>
      <w:rFonts w:ascii="黑体" w:hAnsi="Times New Roman" w:eastAsia="黑体" w:cs="Times New Roman"/>
      <w:kern w:val="21"/>
      <w:sz w:val="21"/>
      <w:lang w:val="en-US" w:eastAsia="zh-CN" w:bidi="ar-SA"/>
    </w:rPr>
  </w:style>
  <w:style w:type="paragraph" w:customStyle="1" w:styleId="81">
    <w:name w:val="标准文件_附录二级条标题"/>
    <w:basedOn w:val="80"/>
    <w:next w:val="58"/>
    <w:qFormat/>
    <w:uiPriority w:val="0"/>
    <w:pPr>
      <w:widowControl/>
      <w:numPr>
        <w:ilvl w:val="2"/>
      </w:numPr>
      <w:wordWrap w:val="0"/>
      <w:overflowPunct w:val="0"/>
      <w:autoSpaceDE w:val="0"/>
      <w:autoSpaceDN w:val="0"/>
      <w:textAlignment w:val="baseline"/>
      <w:outlineLvl w:val="3"/>
    </w:pPr>
  </w:style>
  <w:style w:type="paragraph" w:customStyle="1" w:styleId="82">
    <w:name w:val="标准文件_附录公式"/>
    <w:basedOn w:val="57"/>
    <w:next w:val="57"/>
    <w:qFormat/>
    <w:uiPriority w:val="0"/>
    <w:pPr>
      <w:tabs>
        <w:tab w:val="center" w:pos="4678"/>
        <w:tab w:val="right" w:leader="middleDot" w:pos="9356"/>
      </w:tabs>
      <w:spacing w:line="240" w:lineRule="auto"/>
      <w:ind w:right="-51" w:firstLine="0" w:firstLineChars="0"/>
    </w:pPr>
    <w:rPr>
      <w:rFonts w:ascii="宋体" w:hAnsi="宋体"/>
    </w:rPr>
  </w:style>
  <w:style w:type="paragraph" w:customStyle="1" w:styleId="83">
    <w:name w:val="标准文件_附录三级条标题"/>
    <w:next w:val="58"/>
    <w:qFormat/>
    <w:uiPriority w:val="0"/>
    <w:pPr>
      <w:widowControl w:val="0"/>
      <w:numPr>
        <w:ilvl w:val="3"/>
        <w:numId w:val="4"/>
      </w:numPr>
      <w:spacing w:before="50" w:beforeLines="50" w:after="50" w:afterLines="50"/>
      <w:jc w:val="both"/>
      <w:outlineLvl w:val="4"/>
    </w:pPr>
    <w:rPr>
      <w:rFonts w:ascii="黑体" w:hAnsi="Times New Roman" w:eastAsia="黑体" w:cs="Times New Roman"/>
      <w:kern w:val="21"/>
      <w:sz w:val="21"/>
      <w:lang w:val="en-US" w:eastAsia="zh-CN" w:bidi="ar-SA"/>
    </w:rPr>
  </w:style>
  <w:style w:type="paragraph" w:customStyle="1" w:styleId="84">
    <w:name w:val="标准文件_附录四级条标题"/>
    <w:next w:val="58"/>
    <w:qFormat/>
    <w:uiPriority w:val="0"/>
    <w:pPr>
      <w:widowControl w:val="0"/>
      <w:numPr>
        <w:ilvl w:val="4"/>
        <w:numId w:val="4"/>
      </w:numPr>
      <w:spacing w:before="50" w:beforeLines="50" w:after="50" w:afterLines="50"/>
      <w:jc w:val="both"/>
      <w:outlineLvl w:val="5"/>
    </w:pPr>
    <w:rPr>
      <w:rFonts w:ascii="黑体" w:hAnsi="Times New Roman" w:eastAsia="黑体" w:cs="Times New Roman"/>
      <w:kern w:val="21"/>
      <w:sz w:val="21"/>
      <w:lang w:val="en-US" w:eastAsia="zh-CN" w:bidi="ar-SA"/>
    </w:rPr>
  </w:style>
  <w:style w:type="paragraph" w:customStyle="1" w:styleId="85">
    <w:name w:val="标准文件_附录图标题"/>
    <w:next w:val="58"/>
    <w:qFormat/>
    <w:uiPriority w:val="0"/>
    <w:pPr>
      <w:numPr>
        <w:ilvl w:val="1"/>
        <w:numId w:val="6"/>
      </w:numPr>
      <w:adjustRightInd w:val="0"/>
      <w:snapToGrid w:val="0"/>
      <w:spacing w:before="50" w:beforeLines="50" w:after="50" w:afterLines="50"/>
      <w:jc w:val="center"/>
    </w:pPr>
    <w:rPr>
      <w:rFonts w:ascii="黑体" w:hAnsi="Times New Roman" w:eastAsia="黑体" w:cs="Times New Roman"/>
      <w:sz w:val="21"/>
      <w:lang w:val="en-US" w:eastAsia="zh-CN" w:bidi="ar-SA"/>
    </w:rPr>
  </w:style>
  <w:style w:type="paragraph" w:customStyle="1" w:styleId="86">
    <w:name w:val="标准文件_附录五级条标题"/>
    <w:next w:val="58"/>
    <w:qFormat/>
    <w:uiPriority w:val="0"/>
    <w:pPr>
      <w:widowControl w:val="0"/>
      <w:numPr>
        <w:ilvl w:val="5"/>
        <w:numId w:val="4"/>
      </w:numPr>
      <w:spacing w:before="50" w:beforeLines="50" w:after="50" w:afterLines="50"/>
      <w:jc w:val="both"/>
      <w:outlineLvl w:val="6"/>
    </w:pPr>
    <w:rPr>
      <w:rFonts w:ascii="黑体" w:hAnsi="Times New Roman" w:eastAsia="黑体" w:cs="Times New Roman"/>
      <w:kern w:val="21"/>
      <w:sz w:val="21"/>
      <w:lang w:val="en-US" w:eastAsia="zh-CN" w:bidi="ar-SA"/>
    </w:rPr>
  </w:style>
  <w:style w:type="paragraph" w:customStyle="1" w:styleId="87">
    <w:name w:val="标准文件_附录英文标识"/>
    <w:next w:val="14"/>
    <w:qFormat/>
    <w:uiPriority w:val="0"/>
    <w:pPr>
      <w:numPr>
        <w:ilvl w:val="0"/>
        <w:numId w:val="7"/>
      </w:numPr>
      <w:tabs>
        <w:tab w:val="left" w:pos="6406"/>
      </w:tabs>
      <w:spacing w:before="220" w:after="320"/>
      <w:jc w:val="center"/>
      <w:outlineLvl w:val="0"/>
    </w:pPr>
    <w:rPr>
      <w:rFonts w:ascii="黑体" w:hAnsi="Times New Roman" w:eastAsia="黑体" w:cs="Times New Roman"/>
      <w:sz w:val="21"/>
      <w:lang w:val="en-US" w:eastAsia="zh-CN" w:bidi="ar-SA"/>
    </w:rPr>
  </w:style>
  <w:style w:type="character" w:customStyle="1" w:styleId="88">
    <w:name w:val="正文文本 字符"/>
    <w:link w:val="14"/>
    <w:qFormat/>
    <w:uiPriority w:val="0"/>
    <w:rPr>
      <w:kern w:val="2"/>
      <w:sz w:val="21"/>
      <w:szCs w:val="21"/>
    </w:rPr>
  </w:style>
  <w:style w:type="paragraph" w:customStyle="1" w:styleId="89">
    <w:name w:val="标准文件_附录章标题"/>
    <w:next w:val="58"/>
    <w:qFormat/>
    <w:uiPriority w:val="0"/>
    <w:pPr>
      <w:wordWrap w:val="0"/>
      <w:overflowPunct w:val="0"/>
      <w:autoSpaceDE w:val="0"/>
      <w:spacing w:beforeLines="50" w:afterLines="50"/>
      <w:jc w:val="both"/>
      <w:textAlignment w:val="baseline"/>
      <w:outlineLvl w:val="1"/>
    </w:pPr>
    <w:rPr>
      <w:rFonts w:ascii="黑体" w:hAnsi="Times New Roman" w:eastAsia="黑体" w:cs="Times New Roman"/>
      <w:kern w:val="21"/>
      <w:sz w:val="21"/>
      <w:lang w:val="en-US" w:eastAsia="zh-CN" w:bidi="ar-SA"/>
    </w:rPr>
  </w:style>
  <w:style w:type="paragraph" w:customStyle="1" w:styleId="90">
    <w:name w:val="标准文件_公式后的破折号"/>
    <w:basedOn w:val="58"/>
    <w:next w:val="58"/>
    <w:qFormat/>
    <w:uiPriority w:val="0"/>
    <w:pPr>
      <w:ind w:left="488" w:leftChars="200" w:hanging="289" w:hangingChars="290"/>
    </w:pPr>
  </w:style>
  <w:style w:type="paragraph" w:customStyle="1" w:styleId="91">
    <w:name w:val="标准文件_前言、引言标题"/>
    <w:next w:val="1"/>
    <w:qFormat/>
    <w:uiPriority w:val="0"/>
    <w:pPr>
      <w:numPr>
        <w:ilvl w:val="0"/>
        <w:numId w:val="8"/>
      </w:numPr>
      <w:shd w:val="clear" w:color="FFFFFF" w:fill="FFFFFF"/>
      <w:spacing w:before="480" w:after="150" w:afterLines="150"/>
      <w:jc w:val="center"/>
      <w:outlineLvl w:val="0"/>
    </w:pPr>
    <w:rPr>
      <w:rFonts w:ascii="黑体" w:hAnsi="Times New Roman" w:eastAsia="黑体" w:cs="Times New Roman"/>
      <w:sz w:val="32"/>
      <w:lang w:val="en-US" w:eastAsia="zh-CN" w:bidi="ar-SA"/>
    </w:rPr>
  </w:style>
  <w:style w:type="paragraph" w:customStyle="1" w:styleId="92">
    <w:name w:val="标准文件_目次、标准名称标题"/>
    <w:basedOn w:val="91"/>
    <w:next w:val="58"/>
    <w:qFormat/>
    <w:uiPriority w:val="0"/>
    <w:pPr>
      <w:spacing w:line="460" w:lineRule="exact"/>
      <w:ind w:left="0" w:firstLine="0"/>
    </w:pPr>
  </w:style>
  <w:style w:type="paragraph" w:customStyle="1" w:styleId="93">
    <w:name w:val="标准文件_目录标题"/>
    <w:basedOn w:val="1"/>
    <w:qFormat/>
    <w:uiPriority w:val="0"/>
    <w:pPr>
      <w:spacing w:before="480" w:after="150" w:afterLines="150" w:line="240" w:lineRule="auto"/>
      <w:jc w:val="center"/>
    </w:pPr>
    <w:rPr>
      <w:rFonts w:ascii="黑体" w:eastAsia="黑体"/>
      <w:sz w:val="32"/>
    </w:rPr>
  </w:style>
  <w:style w:type="paragraph" w:customStyle="1" w:styleId="94">
    <w:name w:val="标准文件_破折号列项"/>
    <w:qFormat/>
    <w:uiPriority w:val="0"/>
    <w:pPr>
      <w:numPr>
        <w:ilvl w:val="0"/>
        <w:numId w:val="9"/>
      </w:numPr>
      <w:adjustRightInd w:val="0"/>
      <w:snapToGrid w:val="0"/>
      <w:ind w:firstLine="200" w:firstLineChars="200"/>
    </w:pPr>
    <w:rPr>
      <w:rFonts w:ascii="Times New Roman" w:hAnsi="Times New Roman" w:eastAsia="宋体" w:cs="Times New Roman"/>
      <w:sz w:val="21"/>
      <w:lang w:val="en-US" w:eastAsia="zh-CN" w:bidi="ar-SA"/>
    </w:rPr>
  </w:style>
  <w:style w:type="paragraph" w:customStyle="1" w:styleId="95">
    <w:name w:val="标准文件_破折号列项（二级）"/>
    <w:basedOn w:val="94"/>
    <w:qFormat/>
    <w:uiPriority w:val="0"/>
    <w:pPr>
      <w:numPr>
        <w:numId w:val="10"/>
      </w:numPr>
    </w:pPr>
  </w:style>
  <w:style w:type="paragraph" w:customStyle="1" w:styleId="96">
    <w:name w:val="标准文件_三级条标题"/>
    <w:basedOn w:val="67"/>
    <w:next w:val="58"/>
    <w:qFormat/>
    <w:uiPriority w:val="0"/>
    <w:pPr>
      <w:widowControl/>
      <w:numPr>
        <w:ilvl w:val="4"/>
      </w:numPr>
      <w:outlineLvl w:val="3"/>
    </w:pPr>
  </w:style>
  <w:style w:type="character" w:customStyle="1" w:styleId="97">
    <w:name w:val="不明显参考1"/>
    <w:qFormat/>
    <w:uiPriority w:val="31"/>
    <w:rPr>
      <w:smallCaps/>
      <w:color w:val="C0504D"/>
      <w:u w:val="single"/>
    </w:rPr>
  </w:style>
  <w:style w:type="paragraph" w:customStyle="1" w:styleId="98">
    <w:name w:val="标准文件_示例后续"/>
    <w:basedOn w:val="1"/>
    <w:qFormat/>
    <w:uiPriority w:val="0"/>
    <w:pPr>
      <w:adjustRightInd/>
      <w:spacing w:line="240" w:lineRule="auto"/>
      <w:ind w:firstLine="200" w:firstLineChars="200"/>
    </w:pPr>
    <w:rPr>
      <w:sz w:val="18"/>
      <w:szCs w:val="24"/>
    </w:rPr>
  </w:style>
  <w:style w:type="paragraph" w:customStyle="1" w:styleId="99">
    <w:name w:val="标准文件_数字编号列项"/>
    <w:qFormat/>
    <w:uiPriority w:val="0"/>
    <w:pPr>
      <w:numPr>
        <w:ilvl w:val="0"/>
        <w:numId w:val="11"/>
      </w:numPr>
      <w:jc w:val="both"/>
    </w:pPr>
    <w:rPr>
      <w:rFonts w:ascii="宋体" w:hAnsi="宋体" w:eastAsia="宋体" w:cs="Times New Roman"/>
      <w:sz w:val="21"/>
      <w:lang w:val="en-US" w:eastAsia="zh-CN" w:bidi="ar-SA"/>
    </w:rPr>
  </w:style>
  <w:style w:type="paragraph" w:customStyle="1" w:styleId="100">
    <w:name w:val="标准文件_四级条标题"/>
    <w:next w:val="58"/>
    <w:qFormat/>
    <w:uiPriority w:val="0"/>
    <w:pPr>
      <w:widowControl w:val="0"/>
      <w:numPr>
        <w:ilvl w:val="5"/>
        <w:numId w:val="2"/>
      </w:numPr>
      <w:spacing w:before="50" w:beforeLines="50" w:after="50" w:afterLines="50"/>
      <w:jc w:val="both"/>
      <w:outlineLvl w:val="4"/>
    </w:pPr>
    <w:rPr>
      <w:rFonts w:ascii="黑体" w:hAnsi="Times New Roman" w:eastAsia="黑体" w:cs="Times New Roman"/>
      <w:sz w:val="21"/>
      <w:lang w:val="en-US" w:eastAsia="zh-CN" w:bidi="ar-SA"/>
    </w:rPr>
  </w:style>
  <w:style w:type="character" w:customStyle="1" w:styleId="101">
    <w:name w:val="脚注文本 字符"/>
    <w:link w:val="22"/>
    <w:semiHidden/>
    <w:qFormat/>
    <w:uiPriority w:val="0"/>
    <w:rPr>
      <w:rFonts w:ascii="宋体"/>
      <w:kern w:val="2"/>
      <w:sz w:val="18"/>
      <w:szCs w:val="18"/>
    </w:rPr>
  </w:style>
  <w:style w:type="paragraph" w:customStyle="1" w:styleId="102">
    <w:name w:val="标准文件_条文脚注"/>
    <w:basedOn w:val="22"/>
    <w:qFormat/>
    <w:uiPriority w:val="0"/>
    <w:pPr>
      <w:adjustRightInd w:val="0"/>
      <w:spacing w:line="240" w:lineRule="auto"/>
      <w:ind w:left="0" w:leftChars="0" w:firstLine="200" w:firstLineChars="200"/>
      <w:jc w:val="both"/>
    </w:pPr>
    <w:rPr>
      <w:rFonts w:hAnsi="宋体"/>
    </w:rPr>
  </w:style>
  <w:style w:type="paragraph" w:customStyle="1" w:styleId="103">
    <w:name w:val="标准文件_图表脚注"/>
    <w:basedOn w:val="1"/>
    <w:next w:val="58"/>
    <w:qFormat/>
    <w:uiPriority w:val="0"/>
    <w:pPr>
      <w:numPr>
        <w:ilvl w:val="0"/>
        <w:numId w:val="12"/>
      </w:numPr>
      <w:spacing w:line="240" w:lineRule="auto"/>
      <w:jc w:val="left"/>
    </w:pPr>
    <w:rPr>
      <w:rFonts w:ascii="宋体" w:hAnsi="宋体"/>
      <w:sz w:val="18"/>
    </w:rPr>
  </w:style>
  <w:style w:type="character" w:customStyle="1" w:styleId="104">
    <w:name w:val="标准文件_图表脚注内容"/>
    <w:qFormat/>
    <w:uiPriority w:val="0"/>
    <w:rPr>
      <w:rFonts w:ascii="宋体" w:hAnsi="宋体" w:eastAsia="宋体" w:cs="Times New Roman"/>
      <w:spacing w:val="0"/>
      <w:sz w:val="18"/>
      <w:vertAlign w:val="superscript"/>
    </w:rPr>
  </w:style>
  <w:style w:type="paragraph" w:customStyle="1" w:styleId="105">
    <w:name w:val="标准文件_五级条标题"/>
    <w:next w:val="58"/>
    <w:qFormat/>
    <w:uiPriority w:val="0"/>
    <w:pPr>
      <w:widowControl w:val="0"/>
      <w:numPr>
        <w:ilvl w:val="6"/>
        <w:numId w:val="2"/>
      </w:numPr>
      <w:spacing w:before="50" w:beforeLines="50" w:after="50" w:afterLines="50"/>
      <w:jc w:val="both"/>
      <w:outlineLvl w:val="5"/>
    </w:pPr>
    <w:rPr>
      <w:rFonts w:ascii="黑体" w:hAnsi="Times New Roman" w:eastAsia="黑体" w:cs="Times New Roman"/>
      <w:sz w:val="21"/>
      <w:lang w:val="en-US" w:eastAsia="zh-CN" w:bidi="ar-SA"/>
    </w:rPr>
  </w:style>
  <w:style w:type="paragraph" w:customStyle="1" w:styleId="106">
    <w:name w:val="标准文件_章标题"/>
    <w:next w:val="58"/>
    <w:qFormat/>
    <w:uiPriority w:val="0"/>
    <w:pPr>
      <w:numPr>
        <w:ilvl w:val="1"/>
        <w:numId w:val="2"/>
      </w:numPr>
      <w:spacing w:before="100" w:beforeLines="100" w:after="100" w:afterLines="100"/>
      <w:jc w:val="both"/>
      <w:outlineLvl w:val="0"/>
    </w:pPr>
    <w:rPr>
      <w:rFonts w:ascii="黑体" w:hAnsi="Times New Roman" w:eastAsia="黑体" w:cs="Times New Roman"/>
      <w:sz w:val="21"/>
      <w:lang w:val="en-US" w:eastAsia="zh-CN" w:bidi="ar-SA"/>
    </w:rPr>
  </w:style>
  <w:style w:type="paragraph" w:customStyle="1" w:styleId="107">
    <w:name w:val="标准文件_一级条标题"/>
    <w:basedOn w:val="106"/>
    <w:next w:val="58"/>
    <w:qFormat/>
    <w:uiPriority w:val="0"/>
    <w:pPr>
      <w:numPr>
        <w:ilvl w:val="2"/>
      </w:numPr>
      <w:spacing w:before="50" w:beforeLines="50" w:after="50" w:afterLines="50"/>
      <w:outlineLvl w:val="1"/>
    </w:pPr>
  </w:style>
  <w:style w:type="paragraph" w:customStyle="1" w:styleId="108">
    <w:name w:val="标准文件_一致程度"/>
    <w:basedOn w:val="1"/>
    <w:qFormat/>
    <w:uiPriority w:val="0"/>
    <w:pPr>
      <w:spacing w:line="440" w:lineRule="exact"/>
      <w:jc w:val="center"/>
    </w:pPr>
    <w:rPr>
      <w:sz w:val="28"/>
    </w:rPr>
  </w:style>
  <w:style w:type="paragraph" w:customStyle="1" w:styleId="109">
    <w:name w:val="标准文件_引言标题"/>
    <w:next w:val="1"/>
    <w:qFormat/>
    <w:uiPriority w:val="0"/>
    <w:pPr>
      <w:shd w:val="clear" w:color="FFFFFF" w:fill="FFFFFF"/>
      <w:spacing w:before="540" w:after="600"/>
      <w:jc w:val="center"/>
      <w:outlineLvl w:val="0"/>
    </w:pPr>
    <w:rPr>
      <w:rFonts w:ascii="黑体" w:hAnsi="Times New Roman" w:eastAsia="黑体" w:cs="Times New Roman"/>
      <w:sz w:val="32"/>
      <w:lang w:val="en-US" w:eastAsia="zh-CN" w:bidi="ar-SA"/>
    </w:rPr>
  </w:style>
  <w:style w:type="paragraph" w:customStyle="1" w:styleId="110">
    <w:name w:val="标准文件_英文图表脚注"/>
    <w:basedOn w:val="57"/>
    <w:qFormat/>
    <w:uiPriority w:val="0"/>
    <w:pPr>
      <w:widowControl/>
      <w:adjustRightInd/>
      <w:snapToGrid/>
      <w:spacing w:line="240" w:lineRule="auto"/>
      <w:ind w:left="79" w:hanging="79" w:hangingChars="80"/>
    </w:pPr>
    <w:rPr>
      <w:rFonts w:ascii="宋体" w:hAnsi="宋体"/>
    </w:rPr>
  </w:style>
  <w:style w:type="paragraph" w:customStyle="1" w:styleId="111">
    <w:name w:val="标准文件_数字编号列项（二级）"/>
    <w:qFormat/>
    <w:uiPriority w:val="0"/>
    <w:pPr>
      <w:numPr>
        <w:ilvl w:val="1"/>
        <w:numId w:val="13"/>
      </w:numPr>
      <w:tabs>
        <w:tab w:val="left" w:pos="851"/>
      </w:tabs>
      <w:jc w:val="both"/>
    </w:pPr>
    <w:rPr>
      <w:rFonts w:ascii="宋体" w:hAnsi="Times New Roman" w:eastAsia="宋体" w:cs="Times New Roman"/>
      <w:sz w:val="21"/>
      <w:lang w:val="en-US" w:eastAsia="zh-CN" w:bidi="ar-SA"/>
    </w:rPr>
  </w:style>
  <w:style w:type="paragraph" w:customStyle="1" w:styleId="112">
    <w:name w:val="标准文件_英文注："/>
    <w:basedOn w:val="1"/>
    <w:next w:val="58"/>
    <w:qFormat/>
    <w:uiPriority w:val="0"/>
    <w:pPr>
      <w:numPr>
        <w:ilvl w:val="0"/>
        <w:numId w:val="14"/>
      </w:numPr>
      <w:tabs>
        <w:tab w:val="left" w:pos="420"/>
      </w:tabs>
      <w:autoSpaceDE w:val="0"/>
      <w:autoSpaceDN w:val="0"/>
      <w:spacing w:line="240" w:lineRule="auto"/>
    </w:pPr>
    <w:rPr>
      <w:rFonts w:ascii="宋体" w:hAnsi="宋体"/>
      <w:kern w:val="0"/>
      <w:sz w:val="18"/>
      <w:szCs w:val="20"/>
    </w:rPr>
  </w:style>
  <w:style w:type="paragraph" w:customStyle="1" w:styleId="113">
    <w:name w:val="标准文件_英文注×："/>
    <w:basedOn w:val="1"/>
    <w:qFormat/>
    <w:uiPriority w:val="0"/>
    <w:pPr>
      <w:numPr>
        <w:ilvl w:val="0"/>
        <w:numId w:val="15"/>
      </w:numPr>
      <w:tabs>
        <w:tab w:val="left" w:pos="210"/>
      </w:tabs>
      <w:autoSpaceDE w:val="0"/>
      <w:autoSpaceDN w:val="0"/>
      <w:spacing w:line="240" w:lineRule="auto"/>
    </w:pPr>
    <w:rPr>
      <w:rFonts w:ascii="宋体" w:hAnsi="宋体"/>
      <w:kern w:val="0"/>
      <w:szCs w:val="20"/>
    </w:rPr>
  </w:style>
  <w:style w:type="paragraph" w:customStyle="1" w:styleId="114">
    <w:name w:val="标准文件_正文表标题"/>
    <w:next w:val="58"/>
    <w:qFormat/>
    <w:uiPriority w:val="0"/>
    <w:pPr>
      <w:numPr>
        <w:ilvl w:val="0"/>
        <w:numId w:val="16"/>
      </w:numPr>
      <w:tabs>
        <w:tab w:val="left" w:pos="0"/>
      </w:tabs>
      <w:spacing w:before="50" w:beforeLines="50" w:after="50" w:afterLines="50"/>
      <w:jc w:val="center"/>
    </w:pPr>
    <w:rPr>
      <w:rFonts w:ascii="黑体" w:hAnsi="Times New Roman" w:eastAsia="黑体" w:cs="Times New Roman"/>
      <w:sz w:val="21"/>
      <w:lang w:val="en-US" w:eastAsia="zh-CN" w:bidi="ar-SA"/>
    </w:rPr>
  </w:style>
  <w:style w:type="paragraph" w:customStyle="1" w:styleId="115">
    <w:name w:val="标准文件_正文公式"/>
    <w:basedOn w:val="1"/>
    <w:next w:val="57"/>
    <w:qFormat/>
    <w:uiPriority w:val="0"/>
    <w:pPr>
      <w:tabs>
        <w:tab w:val="center" w:pos="4678"/>
        <w:tab w:val="right" w:leader="middleDot" w:pos="9356"/>
      </w:tabs>
      <w:spacing w:line="240" w:lineRule="auto"/>
    </w:pPr>
    <w:rPr>
      <w:rFonts w:ascii="宋体" w:hAnsi="宋体"/>
    </w:rPr>
  </w:style>
  <w:style w:type="paragraph" w:customStyle="1" w:styleId="116">
    <w:name w:val="标准文件_正文图标题"/>
    <w:next w:val="58"/>
    <w:qFormat/>
    <w:uiPriority w:val="0"/>
    <w:pPr>
      <w:numPr>
        <w:ilvl w:val="0"/>
        <w:numId w:val="17"/>
      </w:numPr>
      <w:spacing w:before="50" w:beforeLines="50" w:after="50" w:afterLines="50"/>
      <w:jc w:val="center"/>
    </w:pPr>
    <w:rPr>
      <w:rFonts w:ascii="黑体" w:hAnsi="Times New Roman" w:eastAsia="黑体" w:cs="Times New Roman"/>
      <w:sz w:val="21"/>
      <w:lang w:val="en-US" w:eastAsia="zh-CN" w:bidi="ar-SA"/>
    </w:rPr>
  </w:style>
  <w:style w:type="paragraph" w:customStyle="1" w:styleId="117">
    <w:name w:val="标准文件_正文英文表标题"/>
    <w:next w:val="58"/>
    <w:qFormat/>
    <w:uiPriority w:val="0"/>
    <w:pPr>
      <w:numPr>
        <w:ilvl w:val="0"/>
        <w:numId w:val="18"/>
      </w:numPr>
      <w:jc w:val="center"/>
    </w:pPr>
    <w:rPr>
      <w:rFonts w:ascii="黑体" w:hAnsi="Times New Roman" w:eastAsia="黑体" w:cs="Times New Roman"/>
      <w:sz w:val="21"/>
      <w:lang w:val="en-US" w:eastAsia="zh-CN" w:bidi="ar-SA"/>
    </w:rPr>
  </w:style>
  <w:style w:type="paragraph" w:customStyle="1" w:styleId="118">
    <w:name w:val="标准文件_正文英文图标题"/>
    <w:next w:val="58"/>
    <w:qFormat/>
    <w:uiPriority w:val="0"/>
    <w:pPr>
      <w:numPr>
        <w:ilvl w:val="0"/>
        <w:numId w:val="19"/>
      </w:numPr>
      <w:jc w:val="center"/>
    </w:pPr>
    <w:rPr>
      <w:rFonts w:ascii="黑体" w:hAnsi="Times New Roman" w:eastAsia="黑体" w:cs="Times New Roman"/>
      <w:sz w:val="21"/>
      <w:lang w:val="en-US" w:eastAsia="zh-CN" w:bidi="ar-SA"/>
    </w:rPr>
  </w:style>
  <w:style w:type="paragraph" w:customStyle="1" w:styleId="119">
    <w:name w:val="标准文件_编号列项（三级）"/>
    <w:qFormat/>
    <w:uiPriority w:val="0"/>
    <w:pPr>
      <w:numPr>
        <w:ilvl w:val="2"/>
        <w:numId w:val="13"/>
      </w:numPr>
      <w:tabs>
        <w:tab w:val="left" w:pos="851"/>
      </w:tabs>
    </w:pPr>
    <w:rPr>
      <w:rFonts w:ascii="宋体" w:hAnsi="Times New Roman" w:eastAsia="宋体" w:cs="Times New Roman"/>
      <w:sz w:val="21"/>
      <w:lang w:val="en-US" w:eastAsia="zh-CN" w:bidi="ar-SA"/>
    </w:rPr>
  </w:style>
  <w:style w:type="paragraph" w:customStyle="1" w:styleId="120">
    <w:name w:val="二级无标题条"/>
    <w:basedOn w:val="1"/>
    <w:qFormat/>
    <w:uiPriority w:val="0"/>
    <w:pPr>
      <w:numPr>
        <w:ilvl w:val="3"/>
        <w:numId w:val="20"/>
      </w:numPr>
      <w:adjustRightInd/>
      <w:spacing w:line="240" w:lineRule="auto"/>
    </w:pPr>
    <w:rPr>
      <w:rFonts w:ascii="宋体" w:hAnsi="宋体"/>
      <w:szCs w:val="24"/>
    </w:rPr>
  </w:style>
  <w:style w:type="paragraph" w:customStyle="1" w:styleId="121">
    <w:name w:val="发布部门"/>
    <w:next w:val="58"/>
    <w:qFormat/>
    <w:uiPriority w:val="0"/>
    <w:pPr>
      <w:framePr w:w="7433" w:h="585" w:hRule="exact" w:hSpace="180" w:vSpace="180" w:wrap="around" w:vAnchor="margin" w:hAnchor="margin" w:xAlign="center" w:y="14401" w:anchorLock="1"/>
      <w:jc w:val="center"/>
    </w:pPr>
    <w:rPr>
      <w:rFonts w:ascii="宋体" w:hAnsi="Times New Roman" w:eastAsia="宋体" w:cs="Times New Roman"/>
      <w:b/>
      <w:w w:val="135"/>
      <w:sz w:val="36"/>
      <w:lang w:val="en-US" w:eastAsia="zh-CN" w:bidi="ar-SA"/>
    </w:rPr>
  </w:style>
  <w:style w:type="paragraph" w:customStyle="1" w:styleId="122">
    <w:name w:val="发布日期"/>
    <w:qFormat/>
    <w:uiPriority w:val="0"/>
    <w:pPr>
      <w:framePr w:w="4000" w:h="473" w:hRule="exact" w:hSpace="180" w:vSpace="180" w:wrap="around" w:vAnchor="margin" w:hAnchor="margin" w:y="13511" w:anchorLock="1"/>
    </w:pPr>
    <w:rPr>
      <w:rFonts w:ascii="Times New Roman" w:hAnsi="Times New Roman" w:eastAsia="黑体" w:cs="Times New Roman"/>
      <w:sz w:val="28"/>
      <w:lang w:val="en-US" w:eastAsia="zh-CN" w:bidi="ar-SA"/>
    </w:rPr>
  </w:style>
  <w:style w:type="paragraph" w:customStyle="1" w:styleId="123">
    <w:name w:val="封面标准代替信息"/>
    <w:basedOn w:val="1"/>
    <w:qFormat/>
    <w:uiPriority w:val="0"/>
    <w:pPr>
      <w:framePr w:w="9138" w:h="1244" w:hRule="exact" w:wrap="auto" w:vAnchor="page" w:hAnchor="margin" w:y="2908"/>
      <w:kinsoku w:val="0"/>
      <w:overflowPunct w:val="0"/>
      <w:autoSpaceDE w:val="0"/>
      <w:autoSpaceDN w:val="0"/>
      <w:spacing w:before="57" w:line="280" w:lineRule="exact"/>
      <w:jc w:val="right"/>
      <w:textAlignment w:val="center"/>
    </w:pPr>
    <w:rPr>
      <w:rFonts w:ascii="宋体" w:hAnsi="Times New Roman"/>
      <w:kern w:val="0"/>
      <w:szCs w:val="20"/>
    </w:rPr>
  </w:style>
  <w:style w:type="paragraph" w:customStyle="1" w:styleId="124">
    <w:name w:val="封面标准名称"/>
    <w:qFormat/>
    <w:uiPriority w:val="0"/>
    <w:pPr>
      <w:framePr w:w="9638" w:h="6917" w:hRule="exact" w:wrap="around" w:vAnchor="margin" w:hAnchor="margin" w:xAlign="center" w:y="5955" w:anchorLock="1"/>
      <w:widowControl w:val="0"/>
      <w:spacing w:line="680" w:lineRule="exact"/>
      <w:jc w:val="center"/>
      <w:textAlignment w:val="center"/>
    </w:pPr>
    <w:rPr>
      <w:rFonts w:ascii="黑体" w:hAnsi="Times New Roman" w:eastAsia="黑体" w:cs="Times New Roman"/>
      <w:sz w:val="52"/>
      <w:lang w:val="en-US" w:eastAsia="zh-CN" w:bidi="ar-SA"/>
    </w:rPr>
  </w:style>
  <w:style w:type="paragraph" w:customStyle="1" w:styleId="125">
    <w:name w:val="封面标准文稿编辑信息"/>
    <w:qFormat/>
    <w:uiPriority w:val="0"/>
    <w:pPr>
      <w:spacing w:before="180" w:line="180" w:lineRule="exact"/>
      <w:jc w:val="center"/>
    </w:pPr>
    <w:rPr>
      <w:rFonts w:ascii="宋体" w:hAnsi="Times New Roman" w:eastAsia="宋体" w:cs="Times New Roman"/>
      <w:sz w:val="21"/>
      <w:lang w:val="en-US" w:eastAsia="zh-CN" w:bidi="ar-SA"/>
    </w:rPr>
  </w:style>
  <w:style w:type="paragraph" w:customStyle="1" w:styleId="126">
    <w:name w:val="封面标准文稿类别"/>
    <w:qFormat/>
    <w:uiPriority w:val="0"/>
    <w:pPr>
      <w:spacing w:before="440" w:line="400" w:lineRule="exact"/>
      <w:jc w:val="center"/>
    </w:pPr>
    <w:rPr>
      <w:rFonts w:ascii="宋体" w:hAnsi="Times New Roman" w:eastAsia="宋体" w:cs="Times New Roman"/>
      <w:sz w:val="24"/>
      <w:lang w:val="en-US" w:eastAsia="zh-CN" w:bidi="ar-SA"/>
    </w:rPr>
  </w:style>
  <w:style w:type="paragraph" w:customStyle="1" w:styleId="127">
    <w:name w:val="封面标准英文名称"/>
    <w:qFormat/>
    <w:uiPriority w:val="0"/>
    <w:pPr>
      <w:widowControl w:val="0"/>
      <w:spacing w:line="360" w:lineRule="exact"/>
      <w:jc w:val="center"/>
    </w:pPr>
    <w:rPr>
      <w:rFonts w:ascii="Times New Roman" w:hAnsi="Times New Roman" w:eastAsia="宋体" w:cs="Times New Roman"/>
      <w:sz w:val="28"/>
      <w:lang w:val="en-US" w:eastAsia="zh-CN" w:bidi="ar-SA"/>
    </w:rPr>
  </w:style>
  <w:style w:type="paragraph" w:customStyle="1" w:styleId="128">
    <w:name w:val="封面一致性程度标识"/>
    <w:qFormat/>
    <w:uiPriority w:val="0"/>
    <w:pPr>
      <w:spacing w:before="440" w:line="440" w:lineRule="exact"/>
      <w:jc w:val="center"/>
    </w:pPr>
    <w:rPr>
      <w:rFonts w:ascii="Times New Roman" w:hAnsi="Times New Roman" w:eastAsia="宋体" w:cs="Times New Roman"/>
      <w:sz w:val="28"/>
      <w:lang w:val="en-US" w:eastAsia="zh-CN" w:bidi="ar-SA"/>
    </w:rPr>
  </w:style>
  <w:style w:type="paragraph" w:customStyle="1" w:styleId="129">
    <w:name w:val="封面正文"/>
    <w:qFormat/>
    <w:uiPriority w:val="0"/>
    <w:pPr>
      <w:jc w:val="both"/>
    </w:pPr>
    <w:rPr>
      <w:rFonts w:ascii="Times New Roman" w:hAnsi="Times New Roman" w:eastAsia="宋体" w:cs="Times New Roman"/>
      <w:lang w:val="en-US" w:eastAsia="zh-CN" w:bidi="ar-SA"/>
    </w:rPr>
  </w:style>
  <w:style w:type="paragraph" w:customStyle="1" w:styleId="130">
    <w:name w:val="附录二级无标题条"/>
    <w:basedOn w:val="1"/>
    <w:next w:val="58"/>
    <w:qFormat/>
    <w:uiPriority w:val="0"/>
    <w:pPr>
      <w:widowControl/>
      <w:wordWrap w:val="0"/>
      <w:overflowPunct w:val="0"/>
      <w:autoSpaceDE w:val="0"/>
      <w:autoSpaceDN w:val="0"/>
      <w:adjustRightInd/>
      <w:spacing w:line="240" w:lineRule="auto"/>
      <w:textAlignment w:val="baseline"/>
      <w:outlineLvl w:val="3"/>
    </w:pPr>
    <w:rPr>
      <w:rFonts w:ascii="宋体" w:hAnsi="宋体"/>
      <w:kern w:val="21"/>
    </w:rPr>
  </w:style>
  <w:style w:type="paragraph" w:customStyle="1" w:styleId="131">
    <w:name w:val="附录三级无标题条"/>
    <w:basedOn w:val="130"/>
    <w:next w:val="58"/>
    <w:qFormat/>
    <w:uiPriority w:val="0"/>
    <w:pPr>
      <w:outlineLvl w:val="4"/>
    </w:pPr>
  </w:style>
  <w:style w:type="paragraph" w:customStyle="1" w:styleId="132">
    <w:name w:val="附录四级无标题条"/>
    <w:basedOn w:val="131"/>
    <w:next w:val="58"/>
    <w:qFormat/>
    <w:uiPriority w:val="0"/>
    <w:pPr>
      <w:outlineLvl w:val="5"/>
    </w:pPr>
  </w:style>
  <w:style w:type="paragraph" w:customStyle="1" w:styleId="133">
    <w:name w:val="附录图"/>
    <w:next w:val="58"/>
    <w:qFormat/>
    <w:uiPriority w:val="0"/>
    <w:pPr>
      <w:wordWrap w:val="0"/>
      <w:overflowPunct w:val="0"/>
      <w:autoSpaceDE w:val="0"/>
      <w:spacing w:before="50" w:beforeLines="50" w:after="50" w:afterLines="50"/>
      <w:jc w:val="center"/>
      <w:textAlignment w:val="baseline"/>
      <w:outlineLvl w:val="1"/>
    </w:pPr>
    <w:rPr>
      <w:rFonts w:ascii="黑体" w:hAnsi="Times New Roman" w:eastAsia="黑体" w:cs="Times New Roman"/>
      <w:kern w:val="21"/>
      <w:sz w:val="21"/>
      <w:lang w:val="en-US" w:eastAsia="zh-CN" w:bidi="ar-SA"/>
    </w:rPr>
  </w:style>
  <w:style w:type="paragraph" w:customStyle="1" w:styleId="134">
    <w:name w:val="标准文件_一级项"/>
    <w:qFormat/>
    <w:uiPriority w:val="0"/>
    <w:pPr>
      <w:numPr>
        <w:ilvl w:val="0"/>
        <w:numId w:val="21"/>
      </w:numPr>
    </w:pPr>
    <w:rPr>
      <w:rFonts w:ascii="宋体" w:hAnsi="Times New Roman" w:eastAsia="宋体" w:cs="Times New Roman"/>
      <w:sz w:val="21"/>
      <w:lang w:val="en-US" w:eastAsia="zh-CN" w:bidi="ar-SA"/>
    </w:rPr>
  </w:style>
  <w:style w:type="paragraph" w:customStyle="1" w:styleId="135">
    <w:name w:val="附录五级无标题条"/>
    <w:basedOn w:val="132"/>
    <w:next w:val="58"/>
    <w:qFormat/>
    <w:uiPriority w:val="0"/>
    <w:pPr>
      <w:outlineLvl w:val="6"/>
    </w:pPr>
  </w:style>
  <w:style w:type="paragraph" w:customStyle="1" w:styleId="136">
    <w:name w:val="附录性质"/>
    <w:basedOn w:val="1"/>
    <w:qFormat/>
    <w:uiPriority w:val="0"/>
    <w:pPr>
      <w:widowControl/>
      <w:adjustRightInd/>
      <w:jc w:val="center"/>
    </w:pPr>
    <w:rPr>
      <w:rFonts w:ascii="黑体" w:eastAsia="黑体"/>
    </w:rPr>
  </w:style>
  <w:style w:type="paragraph" w:customStyle="1" w:styleId="137">
    <w:name w:val="附录一级无标题条"/>
    <w:basedOn w:val="89"/>
    <w:next w:val="58"/>
    <w:qFormat/>
    <w:uiPriority w:val="0"/>
    <w:pPr>
      <w:autoSpaceDN w:val="0"/>
      <w:outlineLvl w:val="2"/>
    </w:pPr>
    <w:rPr>
      <w:rFonts w:ascii="宋体" w:hAnsi="宋体" w:eastAsia="宋体"/>
    </w:rPr>
  </w:style>
  <w:style w:type="character" w:customStyle="1" w:styleId="138">
    <w:name w:val="个人答复风格"/>
    <w:qFormat/>
    <w:uiPriority w:val="0"/>
    <w:rPr>
      <w:rFonts w:ascii="Arial" w:hAnsi="Arial" w:eastAsia="宋体" w:cs="Arial"/>
      <w:color w:val="auto"/>
      <w:spacing w:val="0"/>
      <w:sz w:val="20"/>
    </w:rPr>
  </w:style>
  <w:style w:type="character" w:customStyle="1" w:styleId="139">
    <w:name w:val="个人撰写风格"/>
    <w:qFormat/>
    <w:uiPriority w:val="0"/>
    <w:rPr>
      <w:rFonts w:ascii="Arial" w:hAnsi="Arial" w:eastAsia="宋体" w:cs="Arial"/>
      <w:color w:val="auto"/>
      <w:spacing w:val="0"/>
      <w:sz w:val="20"/>
    </w:rPr>
  </w:style>
  <w:style w:type="paragraph" w:customStyle="1" w:styleId="140">
    <w:name w:val="脚注后续"/>
    <w:qFormat/>
    <w:uiPriority w:val="0"/>
    <w:pPr>
      <w:ind w:left="350" w:leftChars="350"/>
      <w:jc w:val="both"/>
    </w:pPr>
    <w:rPr>
      <w:rFonts w:ascii="宋体" w:hAnsi="Times New Roman" w:eastAsia="宋体" w:cs="Times New Roman"/>
      <w:sz w:val="18"/>
      <w:lang w:val="en-US" w:eastAsia="zh-CN" w:bidi="ar-SA"/>
    </w:rPr>
  </w:style>
  <w:style w:type="paragraph" w:customStyle="1" w:styleId="141">
    <w:name w:val="列项——"/>
    <w:qFormat/>
    <w:uiPriority w:val="0"/>
    <w:pPr>
      <w:widowControl w:val="0"/>
      <w:numPr>
        <w:ilvl w:val="0"/>
        <w:numId w:val="22"/>
      </w:numPr>
      <w:jc w:val="both"/>
    </w:pPr>
    <w:rPr>
      <w:rFonts w:ascii="宋体" w:hAnsi="宋体" w:eastAsia="宋体" w:cs="Times New Roman"/>
      <w:sz w:val="21"/>
      <w:lang w:val="en-US" w:eastAsia="zh-CN" w:bidi="ar-SA"/>
    </w:rPr>
  </w:style>
  <w:style w:type="paragraph" w:customStyle="1" w:styleId="142">
    <w:name w:val="列项·"/>
    <w:basedOn w:val="58"/>
    <w:qFormat/>
    <w:uiPriority w:val="0"/>
    <w:pPr>
      <w:tabs>
        <w:tab w:val="left" w:pos="840"/>
      </w:tabs>
    </w:pPr>
  </w:style>
  <w:style w:type="paragraph" w:customStyle="1" w:styleId="143">
    <w:name w:val="目次、索引正文"/>
    <w:qFormat/>
    <w:uiPriority w:val="0"/>
    <w:pPr>
      <w:spacing w:line="320" w:lineRule="exact"/>
      <w:jc w:val="both"/>
    </w:pPr>
    <w:rPr>
      <w:rFonts w:ascii="宋体" w:hAnsi="Times New Roman" w:eastAsia="宋体" w:cs="Times New Roman"/>
      <w:sz w:val="21"/>
      <w:lang w:val="en-US" w:eastAsia="zh-CN" w:bidi="ar-SA"/>
    </w:rPr>
  </w:style>
  <w:style w:type="paragraph" w:customStyle="1" w:styleId="144">
    <w:name w:val="目录 21"/>
    <w:basedOn w:val="1"/>
    <w:next w:val="1"/>
    <w:semiHidden/>
    <w:qFormat/>
    <w:uiPriority w:val="0"/>
    <w:pPr>
      <w:adjustRightInd/>
      <w:spacing w:line="240" w:lineRule="auto"/>
      <w:jc w:val="left"/>
    </w:pPr>
    <w:rPr>
      <w:bCs/>
      <w:iCs/>
    </w:rPr>
  </w:style>
  <w:style w:type="paragraph" w:customStyle="1" w:styleId="145">
    <w:name w:val="目录 31"/>
    <w:basedOn w:val="1"/>
    <w:next w:val="1"/>
    <w:semiHidden/>
    <w:qFormat/>
    <w:uiPriority w:val="0"/>
    <w:pPr>
      <w:spacing w:line="240" w:lineRule="auto"/>
    </w:pPr>
    <w:rPr>
      <w:rFonts w:ascii="宋体" w:hAnsi="宋体"/>
      <w:iCs/>
    </w:rPr>
  </w:style>
  <w:style w:type="paragraph" w:customStyle="1" w:styleId="146">
    <w:name w:val="目录 41"/>
    <w:basedOn w:val="1"/>
    <w:next w:val="1"/>
    <w:semiHidden/>
    <w:qFormat/>
    <w:uiPriority w:val="0"/>
    <w:pPr>
      <w:adjustRightInd/>
      <w:spacing w:line="240" w:lineRule="auto"/>
      <w:jc w:val="left"/>
    </w:pPr>
  </w:style>
  <w:style w:type="paragraph" w:customStyle="1" w:styleId="147">
    <w:name w:val="目录 51"/>
    <w:basedOn w:val="1"/>
    <w:next w:val="1"/>
    <w:semiHidden/>
    <w:qFormat/>
    <w:uiPriority w:val="0"/>
    <w:pPr>
      <w:spacing w:line="240" w:lineRule="auto"/>
    </w:pPr>
    <w:rPr>
      <w:rFonts w:ascii="宋体" w:hAnsi="宋体"/>
    </w:rPr>
  </w:style>
  <w:style w:type="paragraph" w:customStyle="1" w:styleId="148">
    <w:name w:val="目录 61"/>
    <w:basedOn w:val="1"/>
    <w:next w:val="1"/>
    <w:semiHidden/>
    <w:qFormat/>
    <w:uiPriority w:val="0"/>
    <w:pPr>
      <w:adjustRightInd/>
      <w:spacing w:line="240" w:lineRule="auto"/>
      <w:jc w:val="left"/>
    </w:pPr>
  </w:style>
  <w:style w:type="paragraph" w:customStyle="1" w:styleId="149">
    <w:name w:val="目录 71"/>
    <w:basedOn w:val="148"/>
    <w:semiHidden/>
    <w:qFormat/>
    <w:uiPriority w:val="0"/>
    <w:pPr>
      <w:ind w:left="1260"/>
    </w:pPr>
  </w:style>
  <w:style w:type="paragraph" w:customStyle="1" w:styleId="150">
    <w:name w:val="目录 81"/>
    <w:basedOn w:val="149"/>
    <w:semiHidden/>
    <w:qFormat/>
    <w:uiPriority w:val="0"/>
    <w:pPr>
      <w:ind w:left="1470"/>
    </w:pPr>
  </w:style>
  <w:style w:type="paragraph" w:customStyle="1" w:styleId="151">
    <w:name w:val="目录 91"/>
    <w:basedOn w:val="150"/>
    <w:semiHidden/>
    <w:qFormat/>
    <w:uiPriority w:val="0"/>
    <w:pPr>
      <w:ind w:left="1680"/>
    </w:pPr>
  </w:style>
  <w:style w:type="paragraph" w:customStyle="1" w:styleId="152">
    <w:name w:val="其他标准称谓"/>
    <w:qFormat/>
    <w:uiPriority w:val="0"/>
    <w:pPr>
      <w:spacing w:line="0" w:lineRule="atLeast"/>
      <w:jc w:val="distribute"/>
    </w:pPr>
    <w:rPr>
      <w:rFonts w:ascii="黑体" w:hAnsi="宋体" w:eastAsia="黑体" w:cs="Times New Roman"/>
      <w:sz w:val="52"/>
      <w:lang w:val="en-US" w:eastAsia="zh-CN" w:bidi="ar-SA"/>
    </w:rPr>
  </w:style>
  <w:style w:type="paragraph" w:customStyle="1" w:styleId="153">
    <w:name w:val="其他发布部门"/>
    <w:basedOn w:val="121"/>
    <w:qFormat/>
    <w:uiPriority w:val="0"/>
    <w:pPr>
      <w:framePr w:wrap="around"/>
      <w:spacing w:line="0" w:lineRule="atLeast"/>
    </w:pPr>
    <w:rPr>
      <w:rFonts w:ascii="黑体" w:eastAsia="黑体"/>
      <w:b w:val="0"/>
    </w:rPr>
  </w:style>
  <w:style w:type="paragraph" w:customStyle="1" w:styleId="154">
    <w:name w:val="前言标题"/>
    <w:next w:val="1"/>
    <w:qFormat/>
    <w:uiPriority w:val="0"/>
    <w:pPr>
      <w:numPr>
        <w:ilvl w:val="0"/>
        <w:numId w:val="2"/>
      </w:numPr>
      <w:shd w:val="clear" w:color="FFFFFF" w:fill="FFFFFF"/>
      <w:spacing w:before="540" w:after="600"/>
      <w:jc w:val="center"/>
      <w:outlineLvl w:val="0"/>
    </w:pPr>
    <w:rPr>
      <w:rFonts w:ascii="黑体" w:hAnsi="Times New Roman" w:eastAsia="黑体" w:cs="Times New Roman"/>
      <w:sz w:val="32"/>
      <w:lang w:val="en-US" w:eastAsia="zh-CN" w:bidi="ar-SA"/>
    </w:rPr>
  </w:style>
  <w:style w:type="paragraph" w:customStyle="1" w:styleId="155">
    <w:name w:val="三级无标题条"/>
    <w:basedOn w:val="1"/>
    <w:qFormat/>
    <w:uiPriority w:val="0"/>
    <w:pPr>
      <w:numPr>
        <w:ilvl w:val="4"/>
        <w:numId w:val="20"/>
      </w:numPr>
      <w:adjustRightInd/>
      <w:spacing w:line="240" w:lineRule="auto"/>
    </w:pPr>
    <w:rPr>
      <w:rFonts w:ascii="宋体" w:hAnsi="宋体"/>
      <w:szCs w:val="24"/>
    </w:rPr>
  </w:style>
  <w:style w:type="paragraph" w:customStyle="1" w:styleId="156">
    <w:name w:val="实施日期"/>
    <w:basedOn w:val="122"/>
    <w:qFormat/>
    <w:uiPriority w:val="0"/>
    <w:pPr>
      <w:framePr w:hSpace="0" w:wrap="around" w:xAlign="right"/>
      <w:jc w:val="right"/>
    </w:pPr>
  </w:style>
  <w:style w:type="paragraph" w:customStyle="1" w:styleId="157">
    <w:name w:val="四级无标题条"/>
    <w:basedOn w:val="1"/>
    <w:qFormat/>
    <w:uiPriority w:val="0"/>
    <w:pPr>
      <w:numPr>
        <w:ilvl w:val="5"/>
        <w:numId w:val="20"/>
      </w:numPr>
      <w:adjustRightInd/>
      <w:spacing w:line="240" w:lineRule="auto"/>
    </w:pPr>
    <w:rPr>
      <w:rFonts w:ascii="宋体" w:hAnsi="宋体"/>
      <w:szCs w:val="24"/>
    </w:rPr>
  </w:style>
  <w:style w:type="paragraph" w:customStyle="1" w:styleId="158">
    <w:name w:val="文献分类号"/>
    <w:qFormat/>
    <w:uiPriority w:val="0"/>
    <w:pPr>
      <w:framePr w:hSpace="180" w:vSpace="180" w:wrap="around" w:vAnchor="margin" w:hAnchor="margin" w:y="1" w:anchorLock="1"/>
      <w:widowControl w:val="0"/>
      <w:textAlignment w:val="center"/>
    </w:pPr>
    <w:rPr>
      <w:rFonts w:ascii="Times New Roman" w:hAnsi="Times New Roman" w:eastAsia="黑体" w:cs="Times New Roman"/>
      <w:sz w:val="21"/>
      <w:lang w:val="en-US" w:eastAsia="zh-CN" w:bidi="ar-SA"/>
    </w:rPr>
  </w:style>
  <w:style w:type="paragraph" w:customStyle="1" w:styleId="159">
    <w:name w:val="无标题条"/>
    <w:next w:val="58"/>
    <w:qFormat/>
    <w:uiPriority w:val="0"/>
    <w:pPr>
      <w:jc w:val="both"/>
    </w:pPr>
    <w:rPr>
      <w:rFonts w:ascii="宋体" w:hAnsi="宋体" w:eastAsia="宋体" w:cs="Times New Roman"/>
      <w:sz w:val="21"/>
      <w:lang w:val="en-US" w:eastAsia="zh-CN" w:bidi="ar-SA"/>
    </w:rPr>
  </w:style>
  <w:style w:type="paragraph" w:customStyle="1" w:styleId="160">
    <w:name w:val="五级无标题条"/>
    <w:basedOn w:val="1"/>
    <w:qFormat/>
    <w:uiPriority w:val="0"/>
    <w:pPr>
      <w:numPr>
        <w:ilvl w:val="6"/>
        <w:numId w:val="20"/>
      </w:numPr>
      <w:adjustRightInd/>
    </w:pPr>
    <w:rPr>
      <w:szCs w:val="24"/>
    </w:rPr>
  </w:style>
  <w:style w:type="paragraph" w:customStyle="1" w:styleId="161">
    <w:name w:val="一级无标题条"/>
    <w:basedOn w:val="1"/>
    <w:qFormat/>
    <w:uiPriority w:val="0"/>
    <w:pPr>
      <w:numPr>
        <w:ilvl w:val="2"/>
        <w:numId w:val="20"/>
      </w:numPr>
      <w:adjustRightInd/>
      <w:spacing w:before="10" w:after="10" w:line="240" w:lineRule="auto"/>
    </w:pPr>
    <w:rPr>
      <w:rFonts w:ascii="宋体" w:hAnsi="宋体"/>
      <w:szCs w:val="24"/>
    </w:rPr>
  </w:style>
  <w:style w:type="paragraph" w:customStyle="1" w:styleId="162">
    <w:name w:val="注:后续"/>
    <w:qFormat/>
    <w:uiPriority w:val="0"/>
    <w:pPr>
      <w:spacing w:line="300" w:lineRule="exact"/>
      <w:ind w:left="600" w:leftChars="400" w:hanging="200" w:hangingChars="200"/>
      <w:jc w:val="both"/>
    </w:pPr>
    <w:rPr>
      <w:rFonts w:ascii="宋体" w:hAnsi="Times New Roman" w:eastAsia="宋体" w:cs="Times New Roman"/>
      <w:sz w:val="18"/>
      <w:lang w:val="en-US" w:eastAsia="zh-CN" w:bidi="ar-SA"/>
    </w:rPr>
  </w:style>
  <w:style w:type="paragraph" w:customStyle="1" w:styleId="163">
    <w:name w:val="注×:后续"/>
    <w:basedOn w:val="162"/>
    <w:qFormat/>
    <w:uiPriority w:val="0"/>
    <w:pPr>
      <w:ind w:left="1406" w:leftChars="0" w:hanging="499" w:firstLineChars="0"/>
    </w:pPr>
  </w:style>
  <w:style w:type="paragraph" w:customStyle="1" w:styleId="164">
    <w:name w:val="标准文件_一级无标题"/>
    <w:basedOn w:val="107"/>
    <w:qFormat/>
    <w:uiPriority w:val="0"/>
    <w:pPr>
      <w:spacing w:before="0" w:beforeLines="0" w:after="0" w:afterLines="0"/>
      <w:outlineLvl w:val="9"/>
    </w:pPr>
    <w:rPr>
      <w:rFonts w:ascii="宋体" w:eastAsia="宋体"/>
    </w:rPr>
  </w:style>
  <w:style w:type="paragraph" w:customStyle="1" w:styleId="165">
    <w:name w:val="标准文件_五级无标题"/>
    <w:basedOn w:val="105"/>
    <w:qFormat/>
    <w:uiPriority w:val="0"/>
    <w:pPr>
      <w:spacing w:before="0" w:beforeLines="0" w:after="0" w:afterLines="0"/>
      <w:outlineLvl w:val="9"/>
    </w:pPr>
    <w:rPr>
      <w:rFonts w:ascii="宋体" w:eastAsia="宋体"/>
    </w:rPr>
  </w:style>
  <w:style w:type="paragraph" w:customStyle="1" w:styleId="166">
    <w:name w:val="标准文件_三级无标题"/>
    <w:basedOn w:val="96"/>
    <w:qFormat/>
    <w:uiPriority w:val="0"/>
    <w:pPr>
      <w:spacing w:before="0" w:beforeLines="0" w:after="0" w:afterLines="0"/>
      <w:outlineLvl w:val="9"/>
    </w:pPr>
    <w:rPr>
      <w:rFonts w:ascii="宋体" w:eastAsia="宋体"/>
    </w:rPr>
  </w:style>
  <w:style w:type="paragraph" w:customStyle="1" w:styleId="167">
    <w:name w:val="标准文件_二级无标题"/>
    <w:basedOn w:val="67"/>
    <w:qFormat/>
    <w:uiPriority w:val="0"/>
    <w:pPr>
      <w:spacing w:before="0" w:beforeLines="0" w:after="0" w:afterLines="0"/>
      <w:outlineLvl w:val="9"/>
    </w:pPr>
    <w:rPr>
      <w:rFonts w:ascii="宋体" w:eastAsia="宋体"/>
    </w:rPr>
  </w:style>
  <w:style w:type="paragraph" w:customStyle="1" w:styleId="168">
    <w:name w:val="标准_四级无标题"/>
    <w:basedOn w:val="100"/>
    <w:next w:val="58"/>
    <w:qFormat/>
    <w:uiPriority w:val="0"/>
    <w:rPr>
      <w:rFonts w:eastAsia="宋体"/>
    </w:rPr>
  </w:style>
  <w:style w:type="paragraph" w:customStyle="1" w:styleId="169">
    <w:name w:val="标准文件_四级无标题"/>
    <w:basedOn w:val="100"/>
    <w:qFormat/>
    <w:uiPriority w:val="0"/>
    <w:pPr>
      <w:spacing w:before="0" w:beforeLines="0" w:after="0" w:afterLines="0"/>
      <w:outlineLvl w:val="9"/>
    </w:pPr>
    <w:rPr>
      <w:rFonts w:ascii="宋体" w:hAnsi="黑体" w:eastAsia="宋体"/>
      <w:szCs w:val="52"/>
    </w:rPr>
  </w:style>
  <w:style w:type="paragraph" w:customStyle="1" w:styleId="170">
    <w:name w:val="标准文件_大写罗马数字编号列项"/>
    <w:basedOn w:val="58"/>
    <w:qFormat/>
    <w:uiPriority w:val="0"/>
    <w:pPr>
      <w:numPr>
        <w:ilvl w:val="0"/>
        <w:numId w:val="23"/>
      </w:numPr>
      <w:ind w:firstLine="0" w:firstLineChars="0"/>
    </w:pPr>
    <w:rPr>
      <w:rFonts w:ascii="Times New Roman" w:cs="Arial"/>
      <w:szCs w:val="28"/>
    </w:rPr>
  </w:style>
  <w:style w:type="paragraph" w:customStyle="1" w:styleId="171">
    <w:name w:val="标准文件_小写罗马数字编号列项"/>
    <w:basedOn w:val="58"/>
    <w:qFormat/>
    <w:uiPriority w:val="0"/>
    <w:pPr>
      <w:numPr>
        <w:ilvl w:val="0"/>
        <w:numId w:val="24"/>
      </w:numPr>
      <w:ind w:firstLine="0" w:firstLineChars="0"/>
    </w:pPr>
    <w:rPr>
      <w:rFonts w:cs="Arial"/>
      <w:szCs w:val="28"/>
    </w:rPr>
  </w:style>
  <w:style w:type="paragraph" w:customStyle="1" w:styleId="172">
    <w:name w:val="标准文件_附录标题"/>
    <w:basedOn w:val="78"/>
    <w:qFormat/>
    <w:uiPriority w:val="0"/>
    <w:pPr>
      <w:numPr>
        <w:numId w:val="0"/>
      </w:numPr>
      <w:spacing w:after="280"/>
      <w:outlineLvl w:val="9"/>
    </w:pPr>
  </w:style>
  <w:style w:type="paragraph" w:customStyle="1" w:styleId="173">
    <w:name w:val="标准文件_二级项"/>
    <w:qFormat/>
    <w:uiPriority w:val="0"/>
    <w:rPr>
      <w:rFonts w:ascii="宋体" w:hAnsi="Times New Roman" w:eastAsia="宋体" w:cs="Times New Roman"/>
      <w:sz w:val="21"/>
      <w:lang w:val="en-US" w:eastAsia="zh-CN" w:bidi="ar-SA"/>
    </w:rPr>
  </w:style>
  <w:style w:type="paragraph" w:customStyle="1" w:styleId="174">
    <w:name w:val="标准文件_三级项"/>
    <w:basedOn w:val="1"/>
    <w:qFormat/>
    <w:uiPriority w:val="0"/>
    <w:pPr>
      <w:numPr>
        <w:ilvl w:val="2"/>
        <w:numId w:val="21"/>
      </w:numPr>
      <w:spacing w:line="536870612" w:lineRule="auto"/>
    </w:pPr>
    <w:rPr>
      <w:rFonts w:ascii="Times New Roman" w:hAnsi="Times New Roman"/>
    </w:rPr>
  </w:style>
  <w:style w:type="paragraph" w:customStyle="1" w:styleId="175">
    <w:name w:val="图表脚注说明"/>
    <w:basedOn w:val="1"/>
    <w:next w:val="58"/>
    <w:qFormat/>
    <w:uiPriority w:val="0"/>
    <w:pPr>
      <w:numPr>
        <w:ilvl w:val="0"/>
        <w:numId w:val="25"/>
      </w:numPr>
      <w:adjustRightInd/>
      <w:spacing w:line="240" w:lineRule="auto"/>
    </w:pPr>
    <w:rPr>
      <w:rFonts w:ascii="宋体" w:hAnsi="Times New Roman"/>
      <w:sz w:val="18"/>
      <w:szCs w:val="18"/>
    </w:rPr>
  </w:style>
  <w:style w:type="paragraph" w:customStyle="1" w:styleId="176">
    <w:name w:val="标准文件_字母编号列项（一级）"/>
    <w:qFormat/>
    <w:uiPriority w:val="0"/>
    <w:pPr>
      <w:numPr>
        <w:ilvl w:val="0"/>
        <w:numId w:val="13"/>
      </w:numPr>
      <w:jc w:val="both"/>
    </w:pPr>
    <w:rPr>
      <w:rFonts w:ascii="宋体" w:hAnsi="Times New Roman" w:eastAsia="宋体" w:cs="Times New Roman"/>
      <w:sz w:val="21"/>
      <w:lang w:val="en-US" w:eastAsia="zh-CN" w:bidi="ar-SA"/>
    </w:rPr>
  </w:style>
  <w:style w:type="paragraph" w:customStyle="1" w:styleId="177">
    <w:name w:val="标准文件_索引字母"/>
    <w:next w:val="58"/>
    <w:qFormat/>
    <w:uiPriority w:val="0"/>
    <w:pPr>
      <w:jc w:val="center"/>
    </w:pPr>
    <w:rPr>
      <w:rFonts w:ascii="宋体" w:hAnsi="宋体" w:eastAsia="Times New Roman" w:cs="Times New Roman"/>
      <w:b/>
      <w:kern w:val="2"/>
      <w:sz w:val="21"/>
      <w:lang w:val="en-US" w:eastAsia="zh-CN" w:bidi="ar-SA"/>
    </w:rPr>
  </w:style>
  <w:style w:type="paragraph" w:customStyle="1" w:styleId="178">
    <w:name w:val="标准文件_附录前"/>
    <w:next w:val="58"/>
    <w:qFormat/>
    <w:uiPriority w:val="0"/>
    <w:pPr>
      <w:spacing w:line="20" w:lineRule="atLeast"/>
      <w:ind w:firstLine="200"/>
    </w:pPr>
    <w:rPr>
      <w:rFonts w:ascii="宋体" w:hAnsi="宋体" w:eastAsia="宋体" w:cs="Times New Roman"/>
      <w:kern w:val="2"/>
      <w:sz w:val="10"/>
      <w:lang w:val="en-US" w:eastAsia="zh-CN" w:bidi="ar-SA"/>
    </w:rPr>
  </w:style>
  <w:style w:type="paragraph" w:customStyle="1" w:styleId="179">
    <w:name w:val="标准文件_正文标准名称"/>
    <w:qFormat/>
    <w:uiPriority w:val="0"/>
    <w:pPr>
      <w:spacing w:before="560" w:after="640" w:line="400" w:lineRule="exact"/>
      <w:jc w:val="center"/>
    </w:pPr>
    <w:rPr>
      <w:rFonts w:ascii="黑体" w:hAnsi="黑体" w:eastAsia="黑体" w:cs="Times New Roman"/>
      <w:kern w:val="2"/>
      <w:sz w:val="32"/>
      <w:szCs w:val="32"/>
      <w:lang w:val="en-US" w:eastAsia="zh-CN" w:bidi="ar-SA"/>
    </w:rPr>
  </w:style>
  <w:style w:type="paragraph" w:customStyle="1" w:styleId="180">
    <w:name w:val="标准文件_表格"/>
    <w:basedOn w:val="58"/>
    <w:qFormat/>
    <w:uiPriority w:val="0"/>
    <w:pPr>
      <w:ind w:firstLine="0" w:firstLineChars="0"/>
      <w:jc w:val="center"/>
    </w:pPr>
    <w:rPr>
      <w:sz w:val="18"/>
    </w:rPr>
  </w:style>
  <w:style w:type="paragraph" w:customStyle="1" w:styleId="181">
    <w:name w:val="标准文件_注："/>
    <w:next w:val="58"/>
    <w:qFormat/>
    <w:uiPriority w:val="0"/>
    <w:pPr>
      <w:widowControl w:val="0"/>
      <w:numPr>
        <w:ilvl w:val="0"/>
        <w:numId w:val="26"/>
      </w:numPr>
      <w:autoSpaceDE w:val="0"/>
      <w:autoSpaceDN w:val="0"/>
      <w:jc w:val="both"/>
    </w:pPr>
    <w:rPr>
      <w:rFonts w:ascii="宋体" w:hAnsi="Times New Roman" w:eastAsia="宋体" w:cs="Times New Roman"/>
      <w:sz w:val="18"/>
      <w:szCs w:val="18"/>
      <w:lang w:val="en-US" w:eastAsia="zh-CN" w:bidi="ar-SA"/>
    </w:rPr>
  </w:style>
  <w:style w:type="paragraph" w:customStyle="1" w:styleId="182">
    <w:name w:val="标准文件_注×："/>
    <w:qFormat/>
    <w:uiPriority w:val="0"/>
    <w:pPr>
      <w:widowControl w:val="0"/>
      <w:numPr>
        <w:ilvl w:val="0"/>
        <w:numId w:val="27"/>
      </w:numPr>
      <w:autoSpaceDE w:val="0"/>
      <w:autoSpaceDN w:val="0"/>
      <w:jc w:val="both"/>
    </w:pPr>
    <w:rPr>
      <w:rFonts w:ascii="宋体" w:hAnsi="Times New Roman" w:eastAsia="宋体" w:cs="Times New Roman"/>
      <w:sz w:val="18"/>
      <w:szCs w:val="18"/>
      <w:lang w:val="en-US" w:eastAsia="zh-CN" w:bidi="ar-SA"/>
    </w:rPr>
  </w:style>
  <w:style w:type="paragraph" w:customStyle="1" w:styleId="183">
    <w:name w:val="标准文件_示例："/>
    <w:next w:val="184"/>
    <w:qFormat/>
    <w:uiPriority w:val="0"/>
    <w:pPr>
      <w:widowControl w:val="0"/>
      <w:numPr>
        <w:ilvl w:val="0"/>
        <w:numId w:val="28"/>
      </w:numPr>
      <w:jc w:val="both"/>
    </w:pPr>
    <w:rPr>
      <w:rFonts w:ascii="宋体" w:hAnsi="Times New Roman" w:eastAsia="宋体" w:cs="Times New Roman"/>
      <w:sz w:val="18"/>
      <w:szCs w:val="18"/>
      <w:lang w:val="en-US" w:eastAsia="zh-CN" w:bidi="ar-SA"/>
    </w:rPr>
  </w:style>
  <w:style w:type="paragraph" w:customStyle="1" w:styleId="184">
    <w:name w:val="标准文件_示例内容"/>
    <w:basedOn w:val="58"/>
    <w:qFormat/>
    <w:uiPriority w:val="0"/>
    <w:pPr>
      <w:ind w:firstLine="420"/>
    </w:pPr>
    <w:rPr>
      <w:sz w:val="18"/>
    </w:rPr>
  </w:style>
  <w:style w:type="paragraph" w:customStyle="1" w:styleId="185">
    <w:name w:val="标准文件_示例×："/>
    <w:basedOn w:val="1"/>
    <w:next w:val="184"/>
    <w:qFormat/>
    <w:uiPriority w:val="0"/>
    <w:pPr>
      <w:widowControl/>
      <w:numPr>
        <w:ilvl w:val="0"/>
        <w:numId w:val="29"/>
      </w:numPr>
      <w:adjustRightInd/>
      <w:spacing w:line="240" w:lineRule="auto"/>
    </w:pPr>
    <w:rPr>
      <w:rFonts w:ascii="宋体" w:hAnsi="Times New Roman"/>
      <w:kern w:val="0"/>
      <w:sz w:val="18"/>
      <w:szCs w:val="18"/>
    </w:rPr>
  </w:style>
  <w:style w:type="character" w:customStyle="1" w:styleId="186">
    <w:name w:val="标准文件_段 Char"/>
    <w:link w:val="58"/>
    <w:qFormat/>
    <w:uiPriority w:val="0"/>
    <w:rPr>
      <w:rFonts w:ascii="宋体" w:hAnsi="Times New Roman"/>
      <w:sz w:val="21"/>
    </w:rPr>
  </w:style>
  <w:style w:type="paragraph" w:customStyle="1" w:styleId="187">
    <w:name w:val="标准文件_表格续"/>
    <w:basedOn w:val="58"/>
    <w:next w:val="58"/>
    <w:qFormat/>
    <w:uiPriority w:val="0"/>
    <w:pPr>
      <w:jc w:val="center"/>
    </w:pPr>
    <w:rPr>
      <w:rFonts w:ascii="黑体" w:hAnsi="黑体" w:eastAsia="黑体"/>
    </w:rPr>
  </w:style>
  <w:style w:type="character" w:styleId="188">
    <w:name w:val="Placeholder Text"/>
    <w:basedOn w:val="29"/>
    <w:semiHidden/>
    <w:qFormat/>
    <w:uiPriority w:val="99"/>
    <w:rPr>
      <w:color w:val="808080"/>
    </w:rPr>
  </w:style>
  <w:style w:type="paragraph" w:customStyle="1" w:styleId="189">
    <w:name w:val="标准文件_二级项2"/>
    <w:basedOn w:val="58"/>
    <w:qFormat/>
    <w:uiPriority w:val="0"/>
    <w:pPr>
      <w:numPr>
        <w:ilvl w:val="1"/>
        <w:numId w:val="21"/>
      </w:numPr>
      <w:ind w:firstLine="0" w:firstLineChars="0"/>
    </w:pPr>
  </w:style>
  <w:style w:type="paragraph" w:customStyle="1" w:styleId="190">
    <w:name w:val="标准文件_三级项2"/>
    <w:basedOn w:val="58"/>
    <w:qFormat/>
    <w:uiPriority w:val="0"/>
    <w:pPr>
      <w:numPr>
        <w:ilvl w:val="0"/>
        <w:numId w:val="30"/>
      </w:numPr>
      <w:spacing w:line="300" w:lineRule="exact"/>
      <w:ind w:firstLineChars="0"/>
    </w:pPr>
    <w:rPr>
      <w:rFonts w:ascii="Times New Roman"/>
    </w:rPr>
  </w:style>
  <w:style w:type="paragraph" w:customStyle="1" w:styleId="191">
    <w:name w:val="标准文件_一级项2"/>
    <w:basedOn w:val="58"/>
    <w:qFormat/>
    <w:uiPriority w:val="0"/>
    <w:pPr>
      <w:numPr>
        <w:ilvl w:val="0"/>
        <w:numId w:val="31"/>
      </w:numPr>
      <w:spacing w:line="300" w:lineRule="exact"/>
      <w:ind w:firstLineChars="0"/>
    </w:pPr>
    <w:rPr>
      <w:rFonts w:ascii="Times New Roman"/>
    </w:rPr>
  </w:style>
  <w:style w:type="paragraph" w:customStyle="1" w:styleId="192">
    <w:name w:val="标准文件_提示"/>
    <w:basedOn w:val="58"/>
    <w:next w:val="58"/>
    <w:qFormat/>
    <w:uiPriority w:val="0"/>
    <w:pPr>
      <w:ind w:firstLine="420"/>
    </w:pPr>
    <w:rPr>
      <w:rFonts w:ascii="黑体" w:eastAsia="黑体"/>
    </w:rPr>
  </w:style>
  <w:style w:type="character" w:customStyle="1" w:styleId="193">
    <w:name w:val="标准文件_来源"/>
    <w:basedOn w:val="29"/>
    <w:qFormat/>
    <w:uiPriority w:val="1"/>
    <w:rPr>
      <w:rFonts w:eastAsia="宋体"/>
      <w:sz w:val="21"/>
    </w:rPr>
  </w:style>
  <w:style w:type="paragraph" w:customStyle="1" w:styleId="194">
    <w:name w:val="标准文件_图表说明"/>
    <w:qFormat/>
    <w:uiPriority w:val="0"/>
    <w:pPr>
      <w:spacing w:line="276" w:lineRule="auto"/>
      <w:ind w:firstLine="420"/>
    </w:pPr>
    <w:rPr>
      <w:rFonts w:ascii="宋体" w:hAnsi="宋体" w:eastAsia="宋体" w:cs="Times New Roman"/>
      <w:kern w:val="2"/>
      <w:sz w:val="18"/>
      <w:lang w:val="en-US" w:eastAsia="zh-CN" w:bidi="ar-SA"/>
    </w:rPr>
  </w:style>
  <w:style w:type="paragraph" w:customStyle="1" w:styleId="195">
    <w:name w:val="其他发布日期"/>
    <w:basedOn w:val="122"/>
    <w:qFormat/>
    <w:uiPriority w:val="0"/>
    <w:pPr>
      <w:framePr w:w="3997" w:h="471" w:hRule="exact" w:hSpace="0" w:vSpace="181" w:wrap="around" w:vAnchor="page" w:hAnchor="page" w:x="1419" w:y="14097"/>
    </w:pPr>
  </w:style>
  <w:style w:type="paragraph" w:customStyle="1" w:styleId="196">
    <w:name w:val="其他实施日期"/>
    <w:basedOn w:val="156"/>
    <w:qFormat/>
    <w:uiPriority w:val="0"/>
    <w:pPr>
      <w:framePr w:w="3997" w:h="471" w:hRule="exact" w:vSpace="181" w:wrap="around" w:vAnchor="page" w:hAnchor="page" w:x="7089" w:y="14097"/>
    </w:pPr>
  </w:style>
  <w:style w:type="paragraph" w:customStyle="1" w:styleId="197">
    <w:name w:val="标准文件_文件编号"/>
    <w:basedOn w:val="58"/>
    <w:qFormat/>
    <w:uiPriority w:val="0"/>
    <w:pPr>
      <w:framePr w:w="9356" w:h="624" w:hRule="exact" w:hSpace="181" w:vSpace="181" w:wrap="auto" w:vAnchor="page" w:hAnchor="page" w:x="1419" w:y="3284"/>
      <w:wordWrap w:val="0"/>
      <w:spacing w:line="280" w:lineRule="exact"/>
      <w:ind w:firstLine="0" w:firstLineChars="0"/>
      <w:jc w:val="right"/>
    </w:pPr>
    <w:rPr>
      <w:rFonts w:ascii="黑体" w:eastAsia="黑体"/>
      <w:bCs/>
      <w:sz w:val="28"/>
      <w:szCs w:val="28"/>
    </w:rPr>
  </w:style>
  <w:style w:type="paragraph" w:customStyle="1" w:styleId="198">
    <w:name w:val="标准文件_替换文件编号"/>
    <w:basedOn w:val="197"/>
    <w:qFormat/>
    <w:uiPriority w:val="0"/>
    <w:pPr>
      <w:spacing w:before="57"/>
    </w:pPr>
    <w:rPr>
      <w:sz w:val="21"/>
    </w:rPr>
  </w:style>
  <w:style w:type="paragraph" w:customStyle="1" w:styleId="199">
    <w:name w:val="标准文件_文件名称"/>
    <w:basedOn w:val="58"/>
    <w:next w:val="58"/>
    <w:qFormat/>
    <w:uiPriority w:val="0"/>
    <w:pPr>
      <w:framePr w:w="9639" w:h="6976" w:hRule="exact" w:wrap="auto" w:vAnchor="page" w:hAnchor="page" w:y="6408"/>
      <w:autoSpaceDE/>
      <w:autoSpaceDN/>
      <w:spacing w:line="700" w:lineRule="exact"/>
      <w:ind w:firstLine="0" w:firstLineChars="0"/>
      <w:jc w:val="center"/>
    </w:pPr>
    <w:rPr>
      <w:rFonts w:ascii="黑体" w:hAnsi="黑体" w:eastAsia="黑体"/>
      <w:bCs/>
      <w:sz w:val="52"/>
    </w:rPr>
  </w:style>
  <w:style w:type="paragraph" w:customStyle="1" w:styleId="200">
    <w:name w:val="标准文件_附录图标号"/>
    <w:basedOn w:val="58"/>
    <w:next w:val="58"/>
    <w:qFormat/>
    <w:uiPriority w:val="0"/>
    <w:pPr>
      <w:numPr>
        <w:ilvl w:val="0"/>
        <w:numId w:val="6"/>
      </w:numPr>
      <w:spacing w:line="14" w:lineRule="exact"/>
      <w:ind w:firstLine="0" w:firstLineChars="0"/>
      <w:jc w:val="center"/>
    </w:pPr>
    <w:rPr>
      <w:rFonts w:ascii="黑体" w:hAnsi="黑体" w:eastAsia="黑体"/>
      <w:vanish/>
      <w:sz w:val="2"/>
      <w:szCs w:val="21"/>
    </w:rPr>
  </w:style>
  <w:style w:type="paragraph" w:customStyle="1" w:styleId="201">
    <w:name w:val="标准文件_附录表标号"/>
    <w:basedOn w:val="58"/>
    <w:next w:val="58"/>
    <w:qFormat/>
    <w:uiPriority w:val="0"/>
    <w:pPr>
      <w:numPr>
        <w:ilvl w:val="0"/>
        <w:numId w:val="5"/>
      </w:numPr>
      <w:spacing w:line="14" w:lineRule="exact"/>
      <w:ind w:firstLine="0" w:firstLineChars="0"/>
      <w:jc w:val="center"/>
    </w:pPr>
    <w:rPr>
      <w:rFonts w:eastAsia="黑体"/>
      <w:vanish/>
      <w:sz w:val="2"/>
    </w:rPr>
  </w:style>
  <w:style w:type="paragraph" w:customStyle="1" w:styleId="202">
    <w:name w:val="标准文件_引言一级条标题"/>
    <w:basedOn w:val="58"/>
    <w:next w:val="58"/>
    <w:qFormat/>
    <w:uiPriority w:val="0"/>
    <w:pPr>
      <w:numPr>
        <w:ilvl w:val="1"/>
        <w:numId w:val="8"/>
      </w:numPr>
      <w:spacing w:before="50" w:beforeLines="50" w:after="50" w:afterLines="50"/>
      <w:ind w:firstLineChars="0"/>
    </w:pPr>
    <w:rPr>
      <w:rFonts w:ascii="黑体" w:eastAsia="黑体"/>
    </w:rPr>
  </w:style>
  <w:style w:type="paragraph" w:customStyle="1" w:styleId="203">
    <w:name w:val="标准文件_引言二级条标题"/>
    <w:basedOn w:val="58"/>
    <w:next w:val="58"/>
    <w:qFormat/>
    <w:uiPriority w:val="0"/>
    <w:pPr>
      <w:numPr>
        <w:ilvl w:val="2"/>
        <w:numId w:val="8"/>
      </w:numPr>
      <w:spacing w:before="50" w:beforeLines="50" w:after="50" w:afterLines="50"/>
      <w:ind w:firstLineChars="0"/>
    </w:pPr>
    <w:rPr>
      <w:rFonts w:ascii="黑体" w:eastAsia="黑体"/>
    </w:rPr>
  </w:style>
  <w:style w:type="paragraph" w:customStyle="1" w:styleId="204">
    <w:name w:val="标准文件_引言三级条标题"/>
    <w:basedOn w:val="58"/>
    <w:next w:val="58"/>
    <w:qFormat/>
    <w:uiPriority w:val="0"/>
    <w:pPr>
      <w:numPr>
        <w:ilvl w:val="3"/>
        <w:numId w:val="8"/>
      </w:numPr>
      <w:spacing w:before="50" w:beforeLines="50" w:after="50" w:afterLines="50"/>
      <w:ind w:firstLineChars="0"/>
    </w:pPr>
    <w:rPr>
      <w:rFonts w:ascii="黑体" w:eastAsia="黑体"/>
    </w:rPr>
  </w:style>
  <w:style w:type="paragraph" w:customStyle="1" w:styleId="205">
    <w:name w:val="标准文件_引言四级条标题"/>
    <w:basedOn w:val="58"/>
    <w:next w:val="58"/>
    <w:qFormat/>
    <w:uiPriority w:val="0"/>
    <w:pPr>
      <w:numPr>
        <w:ilvl w:val="4"/>
        <w:numId w:val="8"/>
      </w:numPr>
      <w:spacing w:before="50" w:beforeLines="50" w:after="50" w:afterLines="50"/>
      <w:ind w:firstLineChars="0"/>
    </w:pPr>
    <w:rPr>
      <w:rFonts w:ascii="黑体" w:eastAsia="黑体"/>
    </w:rPr>
  </w:style>
  <w:style w:type="paragraph" w:customStyle="1" w:styleId="206">
    <w:name w:val="标准文件_引言五级条标题"/>
    <w:basedOn w:val="58"/>
    <w:next w:val="58"/>
    <w:qFormat/>
    <w:uiPriority w:val="0"/>
    <w:pPr>
      <w:numPr>
        <w:ilvl w:val="5"/>
        <w:numId w:val="8"/>
      </w:numPr>
      <w:spacing w:before="50" w:beforeLines="50" w:after="50" w:afterLines="50"/>
      <w:ind w:firstLineChars="0"/>
    </w:pPr>
    <w:rPr>
      <w:rFonts w:ascii="黑体" w:eastAsia="黑体"/>
    </w:rPr>
  </w:style>
  <w:style w:type="paragraph" w:customStyle="1" w:styleId="207">
    <w:name w:val="标准文件_注后"/>
    <w:basedOn w:val="58"/>
    <w:qFormat/>
    <w:uiPriority w:val="0"/>
    <w:pPr>
      <w:ind w:left="811" w:firstLine="0" w:firstLineChars="0"/>
    </w:pPr>
    <w:rPr>
      <w:sz w:val="18"/>
    </w:rPr>
  </w:style>
  <w:style w:type="paragraph" w:customStyle="1" w:styleId="208">
    <w:name w:val="标准文件_注X后"/>
    <w:basedOn w:val="58"/>
    <w:qFormat/>
    <w:uiPriority w:val="0"/>
    <w:pPr>
      <w:ind w:left="811" w:firstLine="0" w:firstLineChars="0"/>
    </w:pPr>
    <w:rPr>
      <w:sz w:val="18"/>
    </w:rPr>
  </w:style>
  <w:style w:type="paragraph" w:customStyle="1" w:styleId="209">
    <w:name w:val="标准文件_示例后"/>
    <w:basedOn w:val="58"/>
    <w:qFormat/>
    <w:uiPriority w:val="0"/>
    <w:pPr>
      <w:ind w:left="964" w:firstLine="0" w:firstLineChars="0"/>
    </w:pPr>
    <w:rPr>
      <w:sz w:val="18"/>
    </w:rPr>
  </w:style>
  <w:style w:type="paragraph" w:customStyle="1" w:styleId="210">
    <w:name w:val="标准文件_示例X后"/>
    <w:basedOn w:val="58"/>
    <w:link w:val="211"/>
    <w:qFormat/>
    <w:uiPriority w:val="0"/>
    <w:pPr>
      <w:ind w:left="1049" w:firstLine="0" w:firstLineChars="0"/>
    </w:pPr>
    <w:rPr>
      <w:sz w:val="18"/>
    </w:rPr>
  </w:style>
  <w:style w:type="character" w:customStyle="1" w:styleId="211">
    <w:name w:val="标准文件_示例X后 字符"/>
    <w:basedOn w:val="186"/>
    <w:link w:val="210"/>
    <w:qFormat/>
    <w:uiPriority w:val="0"/>
    <w:rPr>
      <w:rFonts w:ascii="宋体" w:hAnsi="Times New Roman"/>
      <w:sz w:val="18"/>
    </w:rPr>
  </w:style>
  <w:style w:type="paragraph" w:customStyle="1" w:styleId="212">
    <w:name w:val="标准文件_索引项"/>
    <w:basedOn w:val="58"/>
    <w:next w:val="58"/>
    <w:qFormat/>
    <w:uiPriority w:val="0"/>
    <w:pPr>
      <w:tabs>
        <w:tab w:val="right" w:leader="dot" w:pos="9356"/>
      </w:tabs>
      <w:ind w:left="210" w:hanging="210" w:firstLineChars="0"/>
      <w:jc w:val="left"/>
    </w:pPr>
  </w:style>
  <w:style w:type="paragraph" w:customStyle="1" w:styleId="213">
    <w:name w:val="标准文件_附录一级无标题"/>
    <w:basedOn w:val="80"/>
    <w:qFormat/>
    <w:uiPriority w:val="0"/>
    <w:pPr>
      <w:spacing w:before="0" w:beforeLines="0" w:after="0" w:afterLines="0" w:line="276" w:lineRule="auto"/>
      <w:outlineLvl w:val="9"/>
    </w:pPr>
    <w:rPr>
      <w:rFonts w:ascii="宋体" w:eastAsia="宋体"/>
    </w:rPr>
  </w:style>
  <w:style w:type="paragraph" w:customStyle="1" w:styleId="214">
    <w:name w:val="标准文件_附录二级无标题"/>
    <w:basedOn w:val="81"/>
    <w:qFormat/>
    <w:uiPriority w:val="0"/>
    <w:pPr>
      <w:spacing w:before="0" w:beforeLines="0" w:after="0" w:afterLines="0" w:line="276" w:lineRule="auto"/>
      <w:outlineLvl w:val="9"/>
    </w:pPr>
    <w:rPr>
      <w:rFonts w:ascii="宋体" w:eastAsia="宋体"/>
    </w:rPr>
  </w:style>
  <w:style w:type="paragraph" w:customStyle="1" w:styleId="215">
    <w:name w:val="标准文件_附录三级无标题"/>
    <w:basedOn w:val="83"/>
    <w:qFormat/>
    <w:uiPriority w:val="0"/>
    <w:pPr>
      <w:spacing w:before="0" w:beforeLines="0" w:after="0" w:afterLines="0" w:line="276" w:lineRule="auto"/>
      <w:outlineLvl w:val="9"/>
    </w:pPr>
    <w:rPr>
      <w:rFonts w:ascii="宋体" w:eastAsia="宋体"/>
    </w:rPr>
  </w:style>
  <w:style w:type="paragraph" w:customStyle="1" w:styleId="216">
    <w:name w:val="标准文件_附录四级无标题"/>
    <w:basedOn w:val="84"/>
    <w:qFormat/>
    <w:uiPriority w:val="0"/>
    <w:pPr>
      <w:spacing w:before="0" w:beforeLines="0" w:after="0" w:afterLines="0" w:line="276" w:lineRule="auto"/>
      <w:outlineLvl w:val="9"/>
    </w:pPr>
    <w:rPr>
      <w:rFonts w:ascii="宋体" w:eastAsia="宋体"/>
    </w:rPr>
  </w:style>
  <w:style w:type="paragraph" w:customStyle="1" w:styleId="217">
    <w:name w:val="标准文件_附录五级无标题"/>
    <w:basedOn w:val="86"/>
    <w:qFormat/>
    <w:uiPriority w:val="0"/>
    <w:pPr>
      <w:spacing w:before="0" w:beforeLines="0" w:after="0" w:afterLines="0" w:line="276" w:lineRule="auto"/>
      <w:outlineLvl w:val="9"/>
    </w:pPr>
    <w:rPr>
      <w:rFonts w:ascii="宋体" w:eastAsia="宋体"/>
    </w:rPr>
  </w:style>
  <w:style w:type="paragraph" w:customStyle="1" w:styleId="218">
    <w:name w:val="标准文件_引言一级无标题"/>
    <w:basedOn w:val="202"/>
    <w:next w:val="58"/>
    <w:qFormat/>
    <w:uiPriority w:val="0"/>
    <w:pPr>
      <w:spacing w:before="0" w:beforeLines="0" w:after="0" w:afterLines="0" w:line="276" w:lineRule="auto"/>
    </w:pPr>
    <w:rPr>
      <w:rFonts w:ascii="宋体" w:eastAsia="宋体"/>
    </w:rPr>
  </w:style>
  <w:style w:type="paragraph" w:customStyle="1" w:styleId="219">
    <w:name w:val="标准文件_引言二级无标题"/>
    <w:basedOn w:val="203"/>
    <w:next w:val="58"/>
    <w:qFormat/>
    <w:uiPriority w:val="0"/>
    <w:pPr>
      <w:spacing w:before="0" w:beforeLines="0" w:after="0" w:afterLines="0" w:line="276" w:lineRule="auto"/>
    </w:pPr>
    <w:rPr>
      <w:rFonts w:ascii="宋体" w:eastAsia="宋体"/>
    </w:rPr>
  </w:style>
  <w:style w:type="paragraph" w:customStyle="1" w:styleId="220">
    <w:name w:val="标准文件_引言三级无标题"/>
    <w:basedOn w:val="204"/>
    <w:qFormat/>
    <w:uiPriority w:val="0"/>
    <w:pPr>
      <w:spacing w:before="0" w:beforeLines="0" w:after="0" w:afterLines="0" w:line="276" w:lineRule="auto"/>
    </w:pPr>
    <w:rPr>
      <w:rFonts w:ascii="宋体" w:eastAsia="宋体"/>
    </w:rPr>
  </w:style>
  <w:style w:type="paragraph" w:customStyle="1" w:styleId="221">
    <w:name w:val="标准文件_引言四级无标题"/>
    <w:basedOn w:val="205"/>
    <w:next w:val="58"/>
    <w:qFormat/>
    <w:uiPriority w:val="0"/>
    <w:pPr>
      <w:spacing w:before="0" w:beforeLines="0" w:after="0" w:afterLines="0" w:line="276" w:lineRule="auto"/>
    </w:pPr>
    <w:rPr>
      <w:rFonts w:ascii="宋体" w:eastAsia="宋体"/>
    </w:rPr>
  </w:style>
  <w:style w:type="paragraph" w:customStyle="1" w:styleId="222">
    <w:name w:val="标准文件_引言五级无标题"/>
    <w:basedOn w:val="206"/>
    <w:next w:val="58"/>
    <w:qFormat/>
    <w:uiPriority w:val="0"/>
    <w:pPr>
      <w:spacing w:before="0" w:beforeLines="0" w:after="0" w:afterLines="0" w:line="276" w:lineRule="auto"/>
    </w:pPr>
    <w:rPr>
      <w:rFonts w:ascii="宋体" w:eastAsia="宋体"/>
    </w:rPr>
  </w:style>
  <w:style w:type="paragraph" w:customStyle="1" w:styleId="223">
    <w:name w:val="标准文件_索引标题"/>
    <w:basedOn w:val="65"/>
    <w:next w:val="58"/>
    <w:qFormat/>
    <w:uiPriority w:val="0"/>
    <w:rPr>
      <w:rFonts w:hAnsi="黑体"/>
    </w:rPr>
  </w:style>
  <w:style w:type="paragraph" w:customStyle="1" w:styleId="224">
    <w:name w:val="标准文件_脚注内容"/>
    <w:basedOn w:val="58"/>
    <w:qFormat/>
    <w:uiPriority w:val="0"/>
    <w:pPr>
      <w:ind w:left="400" w:leftChars="200" w:hanging="200" w:hangingChars="200"/>
    </w:pPr>
    <w:rPr>
      <w:sz w:val="15"/>
    </w:rPr>
  </w:style>
  <w:style w:type="paragraph" w:customStyle="1" w:styleId="225">
    <w:name w:val="标准文件_术语条一"/>
    <w:basedOn w:val="164"/>
    <w:next w:val="58"/>
    <w:qFormat/>
    <w:uiPriority w:val="0"/>
  </w:style>
  <w:style w:type="paragraph" w:customStyle="1" w:styleId="226">
    <w:name w:val="标准文件_术语条二"/>
    <w:basedOn w:val="167"/>
    <w:next w:val="58"/>
    <w:qFormat/>
    <w:uiPriority w:val="0"/>
  </w:style>
  <w:style w:type="paragraph" w:customStyle="1" w:styleId="227">
    <w:name w:val="标准文件_术语条三"/>
    <w:basedOn w:val="166"/>
    <w:next w:val="58"/>
    <w:qFormat/>
    <w:uiPriority w:val="0"/>
  </w:style>
  <w:style w:type="paragraph" w:customStyle="1" w:styleId="228">
    <w:name w:val="标准文件_术语条四"/>
    <w:basedOn w:val="169"/>
    <w:next w:val="58"/>
    <w:qFormat/>
    <w:uiPriority w:val="0"/>
  </w:style>
  <w:style w:type="paragraph" w:customStyle="1" w:styleId="229">
    <w:name w:val="标准文件_术语条五"/>
    <w:basedOn w:val="165"/>
    <w:next w:val="58"/>
    <w:qFormat/>
    <w:uiPriority w:val="0"/>
  </w:style>
  <w:style w:type="paragraph" w:customStyle="1" w:styleId="230">
    <w:name w:val="Default"/>
    <w:qFormat/>
    <w:uiPriority w:val="0"/>
    <w:pPr>
      <w:widowControl w:val="0"/>
      <w:autoSpaceDE w:val="0"/>
      <w:autoSpaceDN w:val="0"/>
      <w:adjustRightInd w:val="0"/>
    </w:pPr>
    <w:rPr>
      <w:rFonts w:ascii="宋体" w:hAnsi="Calibri" w:eastAsia="宋体" w:cs="宋体"/>
      <w:color w:val="000000"/>
      <w:sz w:val="24"/>
      <w:szCs w:val="24"/>
      <w:lang w:val="en-US" w:eastAsia="zh-CN" w:bidi="ar-SA"/>
    </w:rPr>
  </w:style>
  <w:style w:type="character" w:customStyle="1" w:styleId="231">
    <w:name w:val="发布"/>
    <w:basedOn w:val="29"/>
    <w:qFormat/>
    <w:uiPriority w:val="0"/>
    <w:rPr>
      <w:rFonts w:ascii="黑体" w:eastAsia="黑体"/>
      <w:spacing w:val="85"/>
      <w:w w:val="100"/>
      <w:position w:val="3"/>
      <w:sz w:val="28"/>
      <w:szCs w:val="28"/>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1" Type="http://schemas.openxmlformats.org/officeDocument/2006/relationships/glossaryDocument" Target="glossary/document.xml"/><Relationship Id="rId20" Type="http://schemas.openxmlformats.org/officeDocument/2006/relationships/fontTable" Target="fontTable.xml"/><Relationship Id="rId2" Type="http://schemas.openxmlformats.org/officeDocument/2006/relationships/settings" Target="settings.xml"/><Relationship Id="rId19" Type="http://schemas.openxmlformats.org/officeDocument/2006/relationships/customXml" Target="../customXml/item3.xml"/><Relationship Id="rId18" Type="http://schemas.openxmlformats.org/officeDocument/2006/relationships/customXml" Target="../customXml/item2.xml"/><Relationship Id="rId17" Type="http://schemas.openxmlformats.org/officeDocument/2006/relationships/numbering" Target="numbering.xml"/><Relationship Id="rId16" Type="http://schemas.openxmlformats.org/officeDocument/2006/relationships/customXml" Target="../customXml/item1.xml"/><Relationship Id="rId15" Type="http://schemas.openxmlformats.org/officeDocument/2006/relationships/image" Target="media/image1.jpeg"/><Relationship Id="rId14" Type="http://schemas.openxmlformats.org/officeDocument/2006/relationships/theme" Target="theme/theme1.xml"/><Relationship Id="rId13" Type="http://schemas.openxmlformats.org/officeDocument/2006/relationships/footer" Target="footer4.xml"/><Relationship Id="rId12" Type="http://schemas.openxmlformats.org/officeDocument/2006/relationships/header" Target="header5.xml"/><Relationship Id="rId11" Type="http://schemas.openxmlformats.org/officeDocument/2006/relationships/header" Target="header4.xml"/><Relationship Id="rId10" Type="http://schemas.openxmlformats.org/officeDocument/2006/relationships/footer" Target="footer3.xml"/><Relationship Id="rId1" Type="http://schemas.openxmlformats.org/officeDocument/2006/relationships/styles" Target="styles.xml"/></Relationships>
</file>

<file path=word/glossary/_rels/document.xml.rels><?xml version="1.0" encoding="UTF-8" standalone="yes"?>
<Relationships xmlns="http://schemas.openxmlformats.org/package/2006/relationships"><Relationship Id="rId3"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docParts>
    <w:docPart>
      <w:docPartPr>
        <w:name w:val="AE931CA5D0ED4742A811C45027968B4B"/>
        <w:style w:val=""/>
        <w:category>
          <w:name w:val="常规"/>
          <w:gallery w:val="placeholder"/>
        </w:category>
        <w:types>
          <w:type w:val="bbPlcHdr"/>
        </w:types>
        <w:behaviors>
          <w:behavior w:val="content"/>
        </w:behaviors>
        <w:description w:val=""/>
        <w:guid w:val="{C5697D45-B4D5-4422-AE9B-15632D9DBE28}"/>
      </w:docPartPr>
      <w:docPartBody>
        <w:p w14:paraId="6F905317">
          <w:pPr>
            <w:pStyle w:val="5"/>
          </w:pPr>
          <w:r>
            <w:rPr>
              <w:rStyle w:val="4"/>
              <w:rFonts w:hint="eastAsia"/>
            </w:rPr>
            <w:t>单击或点击此处输入文字。</w:t>
          </w:r>
        </w:p>
      </w:docPartBody>
    </w:docPart>
    <w:docPart>
      <w:docPartPr>
        <w:name w:val="6F2B13E42F924E7F822CF41BAA017B14"/>
        <w:style w:val=""/>
        <w:category>
          <w:name w:val="常规"/>
          <w:gallery w:val="placeholder"/>
        </w:category>
        <w:types>
          <w:type w:val="bbPlcHdr"/>
        </w:types>
        <w:behaviors>
          <w:behavior w:val="content"/>
        </w:behaviors>
        <w:description w:val=""/>
        <w:guid w:val="{6DBBB30B-2E39-4E73-AA01-1F028BA02AA8}"/>
      </w:docPartPr>
      <w:docPartBody>
        <w:p w14:paraId="65F9A536">
          <w:pPr>
            <w:pStyle w:val="6"/>
          </w:pPr>
          <w:r>
            <w:rPr>
              <w:rStyle w:val="4"/>
              <w:rFonts w:hint="eastAsia"/>
            </w:rPr>
            <w:t>选择一项。</w:t>
          </w:r>
        </w:p>
      </w:docPartBody>
    </w:docPart>
    <w:docPart>
      <w:docPartPr>
        <w:name w:val="05373003E9984AD6A2D9C89C406BBF9C"/>
        <w:style w:val=""/>
        <w:category>
          <w:name w:val="常规"/>
          <w:gallery w:val="placeholder"/>
        </w:category>
        <w:types>
          <w:type w:val="bbPlcHdr"/>
        </w:types>
        <w:behaviors>
          <w:behavior w:val="content"/>
        </w:behaviors>
        <w:description w:val=""/>
        <w:guid w:val="{248E4263-2BA1-4D0C-96AE-D7045B371BB4}"/>
      </w:docPartPr>
      <w:docPartBody>
        <w:p w14:paraId="2EAE6B4E">
          <w:pPr>
            <w:pStyle w:val="7"/>
          </w:pPr>
          <w:r>
            <w:rPr>
              <w:rStyle w:val="4"/>
              <w:rFonts w:hint="eastAsia"/>
            </w:rPr>
            <w:t>选择一项。</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方正仿宋_GBK">
    <w:panose1 w:val="02000000000000000000"/>
    <w:charset w:val="86"/>
    <w:family w:val="auto"/>
    <w:pitch w:val="default"/>
    <w:sig w:usb0="A00002BF" w:usb1="38CF7CFA" w:usb2="00082016" w:usb3="00000000" w:csb0="00040001" w:csb1="00000000"/>
  </w:font>
  <w:font w:name="方正楷体_GB2312">
    <w:altName w:val="楷体_GB2312"/>
    <w:panose1 w:val="02000000000000000000"/>
    <w:charset w:val="86"/>
    <w:family w:val="auto"/>
    <w:pitch w:val="default"/>
    <w:sig w:usb0="00000000" w:usb1="00000000" w:usb2="00000012" w:usb3="00000000" w:csb0="00040001" w:csb1="00000000"/>
  </w:font>
  <w:font w:name="楷体_GB2312">
    <w:panose1 w:val="02010609030101010101"/>
    <w:charset w:val="86"/>
    <w:family w:val="auto"/>
    <w:pitch w:val="default"/>
    <w:sig w:usb0="00000001" w:usb1="080E0000" w:usb2="00000000" w:usb3="00000000" w:csb0="00040000" w:csb1="00000000"/>
  </w:font>
  <w:font w:name="方正楷体_GBK">
    <w:panose1 w:val="02000000000000000000"/>
    <w:charset w:val="86"/>
    <w:family w:val="auto"/>
    <w:pitch w:val="default"/>
    <w:sig w:usb0="A00002BF" w:usb1="38CF7CFA" w:usb2="00082016" w:usb3="00000000" w:csb0="00040001" w:csb1="00000000"/>
  </w:font>
  <w:font w:name="等线">
    <w:panose1 w:val="02010600030101010101"/>
    <w:charset w:val="86"/>
    <w:family w:val="auto"/>
    <w:pitch w:val="default"/>
    <w:sig w:usb0="A00002BF" w:usb1="38CF7CFA" w:usb2="00000016" w:usb3="00000000" w:csb0="0004000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bordersDoNotSurroundHeader w:val="1"/>
  <w:bordersDoNotSurroundFooter w:val="1"/>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2428D"/>
    <w:rsid w:val="000A52CE"/>
    <w:rsid w:val="00170B25"/>
    <w:rsid w:val="001E6DD7"/>
    <w:rsid w:val="002C5604"/>
    <w:rsid w:val="00526EFA"/>
    <w:rsid w:val="006D6FDB"/>
    <w:rsid w:val="008A524F"/>
    <w:rsid w:val="008E1B7B"/>
    <w:rsid w:val="0092428D"/>
    <w:rsid w:val="00A6617C"/>
    <w:rsid w:val="00CE35B7"/>
    <w:rsid w:val="00D65042"/>
    <w:rsid w:val="00E86175"/>
    <w:rsid w:val="00E921A0"/>
    <w:rsid w:val="00F06443"/>
    <w:rsid w:val="00F13077"/>
    <w:rsid w:val="00F31DE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iPriority="1" w:name="Default Paragraph Font"/>
    <w:lsdException w:uiPriority="99" w:name="Normal Table"/>
    <w:lsdException w:qFormat="1" w:unhideWhenUsed="0" w:uiPriority="99" w:name="Placeholder Text"/>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2">
    <w:name w:val="Default Paragraph Font"/>
    <w:semiHidden/>
    <w:unhideWhenUsed/>
    <w:qFormat/>
    <w:uiPriority w:val="1"/>
  </w:style>
  <w:style w:type="table" w:default="1" w:styleId="3">
    <w:name w:val="Normal Table"/>
    <w:semiHidden/>
    <w:unhideWhenUsed/>
    <w:uiPriority w:val="99"/>
    <w:tblPr>
      <w:tblCellMar>
        <w:top w:w="0" w:type="dxa"/>
        <w:left w:w="108" w:type="dxa"/>
        <w:bottom w:w="0" w:type="dxa"/>
        <w:right w:w="108" w:type="dxa"/>
      </w:tblCellMar>
    </w:tblPr>
  </w:style>
  <w:style w:type="character" w:styleId="4">
    <w:name w:val="Placeholder Text"/>
    <w:basedOn w:val="2"/>
    <w:semiHidden/>
    <w:qFormat/>
    <w:uiPriority w:val="99"/>
    <w:rPr>
      <w:color w:val="808080"/>
    </w:rPr>
  </w:style>
  <w:style w:type="paragraph" w:customStyle="1" w:styleId="5">
    <w:name w:val="AE931CA5D0ED4742A811C45027968B4B"/>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customStyle="1" w:styleId="6">
    <w:name w:val="6F2B13E42F924E7F822CF41BAA017B14"/>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customStyle="1" w:styleId="7">
    <w:name w:val="05373003E9984AD6A2D9C89C406BBF9C"/>
    <w:qFormat/>
    <w:uiPriority w:val="0"/>
    <w:pPr>
      <w:widowControl w:val="0"/>
      <w:jc w:val="both"/>
    </w:pPr>
    <w:rPr>
      <w:rFonts w:asciiTheme="minorHAnsi" w:hAnsiTheme="minorHAnsi" w:eastAsiaTheme="minorEastAsia" w:cstheme="minorBidi"/>
      <w:kern w:val="2"/>
      <w:sz w:val="21"/>
      <w:szCs w:val="22"/>
      <w:lang w:val="en-US" w:eastAsia="zh-CN" w:bidi="ar-SA"/>
    </w:rPr>
  </w:style>
</w:style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bwMode="auto">
        <a:noFill/>
        <a:ln w="9525">
          <a:solidFill>
            <a:srgbClr val="000000"/>
          </a:solidFill>
          <a:round/>
        </a:ln>
      </a:spPr>
      <a:bodyPr/>
      <a:lst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tyleName="APA" SelectedStyle="\APASixthEditionOfficeOnline.xsl" Version="6"/>
</file>

<file path=customXml/item3.xml><?xml version="1.0" encoding="utf-8"?>
<contractReview xmlns="http://schemas.wps.cn/vas-ai-hub/contract-review">
  <reviewItems>
    <reviewItem>
      <errorID>a0ede677-dd07-4df5-8cd6-69fb49761201</errorID>
      <errorWord> 老年人能力评估规范</errorWord>
      <group>L1_AI</group>
      <groupName>深度校对</groupName>
      <ability>L2_AI_Punc</ability>
      <abilityName>标点纠错</abilityName>
      <candidateList>
        <item>《老年人能力评估规范》</item>
      </candidateList>
      <explain/>
      <paraID>2E644534</paraID>
      <start>10</start>
      <end>20</end>
      <status>unmodified</status>
      <modifiedWord/>
      <trackRevisions>false</trackRevisions>
    </reviewItem>
    <reviewItem>
      <errorID>039e3bc3-2462-478d-9d72-179e95096983</errorID>
      <errorWord> 适老环境评估导则</errorWord>
      <group>L1_AI</group>
      <groupName>深度校对</groupName>
      <ability>L2_AI_Punc</ability>
      <abilityName>标点纠错</abilityName>
      <candidateList>
        <item>《适老环境评估导则》</item>
      </candidateList>
      <explain/>
      <paraID>57BF9C2E</paraID>
      <start>10</start>
      <end>19</end>
      <status>unmodified</status>
      <modifiedWord/>
      <trackRevisions>false</trackRevisions>
    </reviewItem>
    <reviewItem>
      <errorID>d5d502b2-5f19-4363-9573-be4ccb2c4557</errorID>
      <errorWord>需要寻求第三方服务协助的，按照以下要求实施：</errorWord>
      <group>L1_AI</group>
      <groupName>深度校对</groupName>
      <ability>L2_AI_Title</ability>
      <abilityName>标题检查</abilityName>
      <candidateList/>
      <explain>相邻标题序号不连续。标题‘7.5.2　需要寻求第三方服务协助的，按照以下要求实施：’之前的标题为‘7.5.1　直接为服务对象提供服务的，按照以下要求实施：’，此处序号应连续为‘7.5.2’，但原文中错误引用了‘8.5.2’，导致相邻标题序号不连续。</explain>
      <paraID>76E80E1A</paraID>
      <start>0</start>
      <end>22</end>
      <status>unmodified</status>
      <modifiedWord/>
      <trackRevisions>false</trackRevisions>
    </reviewItem>
    <reviewItem>
      <errorID>a7f063f4-269f-4ea2-b921-8175b900e6dd</errorID>
      <errorWord>并及时</errorWord>
      <group>L1_AI</group>
      <groupName>深度校对</groupName>
      <ability>L2_AI_Grammar</ability>
      <abilityName>语法纠错</abilityName>
      <candidateList>
        <item>及时进行</item>
      </candidateList>
      <explain/>
      <paraID>1CD0F62F</paraID>
      <start>31</start>
      <end>34</end>
      <status>unmodified</status>
      <modifiedWord/>
      <trackRevisions>false</trackRevisions>
    </reviewItem>
    <reviewItem>
      <errorID>8557d75f-78c1-476a-8b52-aecdcf3be2e1</errorID>
      <errorWord>、</errorWord>
      <group>L1_AI</group>
      <groupName>深度校对</groupName>
      <ability>L2_AI_Grammar</ability>
      <abilityName>语法纠错</abilityName>
      <candidateList>
        <item>，将相关资料</item>
      </candidateList>
      <explain/>
      <paraID>1CD0F62F</paraID>
      <start>38</start>
      <end>39</end>
      <status>unmodified</status>
      <modifiedWord/>
      <trackRevisions>false</trackRevisions>
    </reviewItem>
    <reviewItem>
      <errorID>19093441-721c-4e70-a277-9768b788947a</errorID>
      <errorWord>.</errorWord>
      <group>L1_Format</group>
      <groupName>格式问题</groupName>
      <ability>L2_HalfPunc</ability>
      <abilityName>全半角检查</abilityName>
      <candidateList>
        <item>。</item>
      </candidateList>
      <explain>文本全半角错误。</explain>
      <paraID>3825EDA4</paraID>
      <start>47</start>
      <end>48</end>
      <status>unmodified</status>
      <modifiedWord/>
      <trackRevisions>false</trackRevisions>
    </reviewItem>
    <reviewItem>
      <errorID>d31e5331-811d-449a-8e70-cdb7ee39e441</errorID>
      <errorWord>.</errorWord>
      <group>L1_Format</group>
      <groupName>格式问题</groupName>
      <ability>L2_HalfPunc</ability>
      <abilityName>全半角检查</abilityName>
      <candidateList>
        <item>。</item>
      </candidateList>
      <explain>文本全半角错误。</explain>
      <paraID>221A8E5D</paraID>
      <start>29</start>
      <end>30</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72052814-D097-4993-81DE-9106B3B05A49}">
  <ds:schemaRefs/>
</ds:datastoreItem>
</file>

<file path=customXml/itemProps3.xml><?xml version="1.0" encoding="utf-8"?>
<ds:datastoreItem xmlns:ds="http://schemas.openxmlformats.org/officeDocument/2006/customXml" ds:itemID="{3514481E-F282-491B-9058-0A36174C4016}">
  <ds:schemaRefs/>
</ds:datastoreItem>
</file>

<file path=docProps/app.xml><?xml version="1.0" encoding="utf-8"?>
<Properties xmlns="http://schemas.openxmlformats.org/officeDocument/2006/extended-properties" xmlns:vt="http://schemas.openxmlformats.org/officeDocument/2006/docPropsVTypes">
  <Template>Normal</Template>
  <Company>PCMI</Company>
  <Pages>9</Pages>
  <Words>3825</Words>
  <Characters>3988</Characters>
  <Lines>44</Lines>
  <Paragraphs>12</Paragraphs>
  <TotalTime>40</TotalTime>
  <ScaleCrop>false</ScaleCrop>
  <LinksUpToDate>false</LinksUpToDate>
  <CharactersWithSpaces>4090</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2026-01-04T08:55:00Z</dcterms:created>
  <dc:creator>Lenovo</dc:creator>
  <dc:description>&lt;config cover="true" show_menu="true" version="1.0.0" doctype="SDKXY"&gt;_x000d_
&lt;/config&gt;</dc:description>
  <cp:lastModifiedBy>Lenovo</cp:lastModifiedBy>
  <cp:lastPrinted>2025-12-08T09:49:00Z</cp:lastPrinted>
  <dcterms:modified xsi:type="dcterms:W3CDTF">2026-06-17T06:20:07Z</dcterms:modified>
  <dc:title>行业标准</dc:title>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ype">
    <vt:lpwstr>SDKXY</vt:lpwstr>
  </property>
  <property fmtid="{D5CDD505-2E9C-101B-9397-08002B2CF9AE}" pid="3" name="cover">
    <vt:lpwstr>true</vt:lpwstr>
  </property>
  <property fmtid="{D5CDD505-2E9C-101B-9397-08002B2CF9AE}" pid="4" name="show_menu">
    <vt:lpwstr>true</vt:lpwstr>
  </property>
  <property fmtid="{D5CDD505-2E9C-101B-9397-08002B2CF9AE}" pid="5" name="version">
    <vt:lpwstr>1.0.0</vt:lpwstr>
  </property>
  <property fmtid="{D5CDD505-2E9C-101B-9397-08002B2CF9AE}" pid="6" name="xmlname">
    <vt:lpwstr>行业标准</vt:lpwstr>
  </property>
  <property fmtid="{D5CDD505-2E9C-101B-9397-08002B2CF9AE}" pid="7" name="NSTD_CODE">
    <vt:lpwstr>GB/T-</vt:lpwstr>
  </property>
  <property fmtid="{D5CDD505-2E9C-101B-9397-08002B2CF9AE}" pid="8" name="OSTD_CODE">
    <vt:lpwstr>代替 GB/T-</vt:lpwstr>
  </property>
  <property fmtid="{D5CDD505-2E9C-101B-9397-08002B2CF9AE}" pid="9" name="flag_zhengwen">
    <vt:lpwstr>0</vt:lpwstr>
  </property>
  <property fmtid="{D5CDD505-2E9C-101B-9397-08002B2CF9AE}" pid="10" name="flag_fulu">
    <vt:lpwstr>0</vt:lpwstr>
  </property>
  <property fmtid="{D5CDD505-2E9C-101B-9397-08002B2CF9AE}" pid="11" name="flag_pic">
    <vt:lpwstr>False</vt:lpwstr>
  </property>
  <property fmtid="{D5CDD505-2E9C-101B-9397-08002B2CF9AE}" pid="12" name="flag_tab">
    <vt:lpwstr>false</vt:lpwstr>
  </property>
  <property fmtid="{D5CDD505-2E9C-101B-9397-08002B2CF9AE}" pid="13" name="NumList">
    <vt:lpwstr>false</vt:lpwstr>
  </property>
  <property fmtid="{D5CDD505-2E9C-101B-9397-08002B2CF9AE}" pid="14" name="KSOTemplateDocerSaveRecord">
    <vt:lpwstr>eyJoZGlkIjoiMzA5NjkxMWExNjA5NTJkOGNhYTJkZTM2MzkwZjE2YTUiLCJ1c2VySWQiOiIyNDkwMTMwNjcifQ==</vt:lpwstr>
  </property>
  <property fmtid="{D5CDD505-2E9C-101B-9397-08002B2CF9AE}" pid="15" name="KSOProductBuildVer">
    <vt:lpwstr>2052-12.1.0.26895</vt:lpwstr>
  </property>
  <property fmtid="{D5CDD505-2E9C-101B-9397-08002B2CF9AE}" pid="16" name="ICV">
    <vt:lpwstr>0452F7B7651647FC9499370471BBB577_13</vt:lpwstr>
  </property>
</Properties>
</file>